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12F8" w14:textId="0C8F9388" w:rsidR="005233A5" w:rsidRDefault="007D6773" w:rsidP="00250BA5">
      <w:pPr>
        <w:rPr>
          <w:sz w:val="24"/>
          <w:szCs w:val="24"/>
        </w:rPr>
      </w:pPr>
      <w:r>
        <w:rPr>
          <w:i/>
          <w:noProof/>
          <w:sz w:val="24"/>
          <w:szCs w:val="24"/>
        </w:rPr>
        <mc:AlternateContent>
          <mc:Choice Requires="wps">
            <w:drawing>
              <wp:anchor distT="0" distB="0" distL="114300" distR="114300" simplePos="0" relativeHeight="251659264" behindDoc="1" locked="0" layoutInCell="1" allowOverlap="1" wp14:anchorId="081914A4" wp14:editId="746D7CB4">
                <wp:simplePos x="0" y="0"/>
                <wp:positionH relativeFrom="page">
                  <wp:posOffset>4781550</wp:posOffset>
                </wp:positionH>
                <wp:positionV relativeFrom="page">
                  <wp:posOffset>647700</wp:posOffset>
                </wp:positionV>
                <wp:extent cx="2847975" cy="1552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55257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E04833" w14:textId="4FFF5637" w:rsidR="00FF5584" w:rsidRPr="00FE6788" w:rsidRDefault="000831F5" w:rsidP="00FF5584">
                            <w:pPr>
                              <w:pStyle w:val="Name"/>
                              <w:spacing w:line="185" w:lineRule="exact"/>
                              <w:rPr>
                                <w:rFonts w:ascii="Times New Roman" w:hAnsi="Times New Roman"/>
                                <w:color w:val="736955"/>
                              </w:rPr>
                            </w:pPr>
                            <w:r>
                              <w:rPr>
                                <w:rFonts w:ascii="Times New Roman" w:hAnsi="Times New Roman"/>
                                <w:color w:val="736955"/>
                              </w:rPr>
                              <w:t>Afghanistan assistance</w:t>
                            </w:r>
                            <w:r w:rsidR="007F7E3F" w:rsidRPr="00FE6788">
                              <w:rPr>
                                <w:rFonts w:ascii="Times New Roman" w:hAnsi="Times New Roman"/>
                                <w:color w:val="736955"/>
                              </w:rPr>
                              <w:t xml:space="preserve"> Clinic</w:t>
                            </w:r>
                          </w:p>
                          <w:p w14:paraId="2855953B" w14:textId="3DA9D1DC" w:rsidR="007F7E3F" w:rsidRDefault="007F7E3F" w:rsidP="00FF5584">
                            <w:pPr>
                              <w:pStyle w:val="TitleLines"/>
                              <w:spacing w:line="185" w:lineRule="exact"/>
                              <w:rPr>
                                <w:color w:val="736955"/>
                              </w:rPr>
                            </w:pPr>
                            <w:r>
                              <w:rPr>
                                <w:color w:val="736955"/>
                              </w:rPr>
                              <w:t xml:space="preserve">Stephen Yale-Loehr, </w:t>
                            </w:r>
                            <w:r w:rsidR="00B4020A">
                              <w:rPr>
                                <w:color w:val="736955"/>
                              </w:rPr>
                              <w:t xml:space="preserve">Professor of </w:t>
                            </w:r>
                            <w:r w:rsidR="001F7CCC">
                              <w:rPr>
                                <w:color w:val="736955"/>
                              </w:rPr>
                              <w:t>Immigration Law</w:t>
                            </w:r>
                            <w:r w:rsidR="00B4020A">
                              <w:rPr>
                                <w:color w:val="736955"/>
                              </w:rPr>
                              <w:t xml:space="preserve"> Practice</w:t>
                            </w:r>
                          </w:p>
                          <w:p w14:paraId="764ACF1F" w14:textId="0D9D41FA" w:rsidR="00831EDB" w:rsidRDefault="000831F5" w:rsidP="00FF5584">
                            <w:pPr>
                              <w:pStyle w:val="TitleLines"/>
                              <w:spacing w:line="185" w:lineRule="exact"/>
                              <w:rPr>
                                <w:color w:val="736955"/>
                              </w:rPr>
                            </w:pPr>
                            <w:r>
                              <w:rPr>
                                <w:color w:val="736955"/>
                              </w:rPr>
                              <w:t>Hilary Fraser, Adjunct Professor of Law</w:t>
                            </w:r>
                          </w:p>
                          <w:p w14:paraId="2EF8DE89" w14:textId="77777777" w:rsidR="00FF5584" w:rsidRPr="00EC534A" w:rsidRDefault="00FF5584" w:rsidP="00FF5584">
                            <w:pPr>
                              <w:pStyle w:val="AddressBlock"/>
                              <w:spacing w:line="185" w:lineRule="exact"/>
                              <w:rPr>
                                <w:color w:val="736955"/>
                              </w:rPr>
                            </w:pPr>
                          </w:p>
                          <w:p w14:paraId="1C7DF46E" w14:textId="77777777" w:rsidR="00FF5584" w:rsidRPr="00EC534A" w:rsidRDefault="00FF5584" w:rsidP="00FF5584">
                            <w:pPr>
                              <w:pStyle w:val="AddressBlock"/>
                              <w:spacing w:line="185" w:lineRule="exact"/>
                              <w:rPr>
                                <w:color w:val="736955"/>
                              </w:rPr>
                            </w:pPr>
                            <w:r w:rsidRPr="00EC534A">
                              <w:rPr>
                                <w:color w:val="736955"/>
                              </w:rPr>
                              <w:t>Myron Taylor Hall</w:t>
                            </w:r>
                          </w:p>
                          <w:p w14:paraId="2716DE74" w14:textId="77777777" w:rsidR="00FF5584" w:rsidRPr="00EC534A" w:rsidRDefault="00FF5584" w:rsidP="00FF5584">
                            <w:pPr>
                              <w:pStyle w:val="AddressBlock"/>
                              <w:spacing w:line="185" w:lineRule="exact"/>
                              <w:rPr>
                                <w:color w:val="736955"/>
                              </w:rPr>
                            </w:pPr>
                            <w:r w:rsidRPr="00EC534A">
                              <w:rPr>
                                <w:color w:val="736955"/>
                              </w:rPr>
                              <w:t>Ithaca, New York 14853-4901</w:t>
                            </w:r>
                          </w:p>
                          <w:p w14:paraId="3360CE59" w14:textId="35FEAF88" w:rsidR="00FF5584" w:rsidRPr="002569DC" w:rsidRDefault="00FF5584" w:rsidP="00FF5584">
                            <w:pPr>
                              <w:pStyle w:val="AddressBlock"/>
                              <w:spacing w:line="185" w:lineRule="exact"/>
                              <w:rPr>
                                <w:color w:val="736955"/>
                                <w:lang w:val="es-MX"/>
                              </w:rPr>
                            </w:pPr>
                            <w:r w:rsidRPr="00C02D7C">
                              <w:rPr>
                                <w:rFonts w:ascii="Arial" w:hAnsi="Arial"/>
                                <w:b/>
                                <w:color w:val="736955"/>
                                <w:sz w:val="12"/>
                                <w:lang w:val="es-MX"/>
                              </w:rPr>
                              <w:t>T:</w:t>
                            </w:r>
                            <w:r w:rsidR="00C12761">
                              <w:rPr>
                                <w:color w:val="736955"/>
                                <w:lang w:val="es-MX"/>
                              </w:rPr>
                              <w:t xml:space="preserve"> </w:t>
                            </w:r>
                            <w:r w:rsidR="00FE6788">
                              <w:rPr>
                                <w:color w:val="736955"/>
                                <w:szCs w:val="15"/>
                                <w:lang w:val="es-MX"/>
                              </w:rPr>
                              <w:t>607.255.4196</w:t>
                            </w:r>
                          </w:p>
                          <w:p w14:paraId="23D90DBE" w14:textId="77777777" w:rsidR="00FF5584" w:rsidRPr="00C02D7C" w:rsidRDefault="00FF5584" w:rsidP="00FF5584">
                            <w:pPr>
                              <w:pStyle w:val="AddressBlock"/>
                              <w:spacing w:line="185" w:lineRule="exact"/>
                              <w:rPr>
                                <w:color w:val="736955"/>
                                <w:lang w:val="es-MX"/>
                              </w:rPr>
                            </w:pPr>
                            <w:r w:rsidRPr="00C02D7C">
                              <w:rPr>
                                <w:rFonts w:ascii="Arial" w:hAnsi="Arial"/>
                                <w:b/>
                                <w:color w:val="736955"/>
                                <w:sz w:val="12"/>
                                <w:lang w:val="es-MX"/>
                              </w:rPr>
                              <w:t>F:</w:t>
                            </w:r>
                            <w:r w:rsidRPr="00C02D7C">
                              <w:rPr>
                                <w:color w:val="736955"/>
                                <w:lang w:val="es-MX"/>
                              </w:rPr>
                              <w:t xml:space="preserve"> 607.255.7193</w:t>
                            </w:r>
                          </w:p>
                          <w:p w14:paraId="58F0EA98" w14:textId="70B2DCB7" w:rsidR="00FF5584" w:rsidRPr="00C35351" w:rsidRDefault="007F7E3F" w:rsidP="00FF5584">
                            <w:pPr>
                              <w:pStyle w:val="AddressBlock"/>
                              <w:spacing w:line="185" w:lineRule="exact"/>
                              <w:rPr>
                                <w:color w:val="7F7F7F" w:themeColor="text1" w:themeTint="80"/>
                                <w:lang w:val="es-MX"/>
                              </w:rPr>
                            </w:pPr>
                            <w:r w:rsidRPr="00C35351">
                              <w:rPr>
                                <w:rFonts w:ascii="Arial" w:hAnsi="Arial"/>
                                <w:b/>
                                <w:color w:val="7F7F7F" w:themeColor="text1" w:themeTint="80"/>
                                <w:sz w:val="12"/>
                                <w:lang w:val="es-MX"/>
                              </w:rPr>
                              <w:t xml:space="preserve">E: </w:t>
                            </w:r>
                            <w:r w:rsidR="00FE6788">
                              <w:rPr>
                                <w:color w:val="7F7F7F" w:themeColor="text1" w:themeTint="80"/>
                                <w:szCs w:val="15"/>
                              </w:rPr>
                              <w:t>clinicalprograms</w:t>
                            </w:r>
                            <w:r w:rsidR="00831EDB" w:rsidRPr="00C35351">
                              <w:rPr>
                                <w:color w:val="7F7F7F" w:themeColor="text1" w:themeTint="80"/>
                                <w:szCs w:val="15"/>
                              </w:rPr>
                              <w:t>@cornell.edu</w:t>
                            </w:r>
                          </w:p>
                          <w:p w14:paraId="2D64A861" w14:textId="77777777" w:rsidR="00A15C85" w:rsidRPr="00C270D8" w:rsidRDefault="00A15C85" w:rsidP="008E0933">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14A4" id="_x0000_t202" coordsize="21600,21600" o:spt="202" path="m,l,21600r21600,l21600,xe">
                <v:stroke joinstyle="miter"/>
                <v:path gradientshapeok="t" o:connecttype="rect"/>
              </v:shapetype>
              <v:shape id="Text Box 3" o:spid="_x0000_s1026" type="#_x0000_t202" style="position:absolute;margin-left:376.5pt;margin-top:51pt;width:224.25pt;height:12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IBI4AEAAKIDAAAOAAAAZHJzL2Uyb0RvYy54bWysU9tu2zAMfR+wfxD0vjg2kqU14hRdiw4D&#13;&#10;ugvQ7QNkWbKF2aJGKbGzrx8lp2m2vQ17EURSPuQ5PN7eTEPPDgq9AVvxfLHkTFkJjbFtxb99fXhz&#13;&#10;xZkPwjaiB6sqflSe3+xev9qOrlQFdNA3ChmBWF+OruJdCK7MMi87NQi/AKcsFTXgIAKF2GYNipHQ&#13;&#10;hz4rlsu32QjYOASpvKfs/Vzku4SvtZLhs9ZeBdZXnGYL6cR01vHMdltRtihcZ+RpDPEPUwzCWGp6&#13;&#10;hroXQbA9mr+gBiMRPOiwkDBkoLWRKnEgNvnyDzZPnXAqcSFxvDvL5P8frPx0eHJfkIXpHUy0wETC&#13;&#10;u0eQ3z2zcNcJ26pbRBg7JRpqnEfJstH58vRplNqXPoLU40doaMliHyABTRqHqArxZIROCzieRVdT&#13;&#10;YJKSxdVqc71Zcyaplq/XxZqC2EOUz5879OG9goHFS8WRtprgxeHRh/np85PYzcKD6fu02d7+liDM&#13;&#10;mEnjx4nn2cNUT/Q60qihORIRhNkoZGy6dIA/ORvJJBX3P/YCFWf9B0tiXOerVXRVClbrTUEBXlbq&#13;&#10;y4qwkqAqHjibr3dhduLeoWk76jTLb+GWBNQmUXuZ6jQ3GSGJczJtdNplnF69/Fq7XwAAAP//AwBQ&#13;&#10;SwMEFAAGAAgAAAAhABe2TCTkAAAAEQEAAA8AAABkcnMvZG93bnJldi54bWxMj09vwjAMxe+T+A6R&#13;&#10;kXYbCYWyUZqiaWjXTWN/JG6hMW21xqmaQLtvP3PaLpatZz+/X74dXSsu2IfGk4b5TIFAKr1tqNLw&#13;&#10;8f589wAiREPWtJ5Qww8G2BaTm9xk1g/0hpd9rASbUMiMhjrGLpMylDU6E2a+Q2Lt5HtnIo99JW1v&#13;&#10;BjZ3rUyUWklnGuIPtenwqcbye392Gj5fToevpXqtdi7tBj8qSW4ttb6djrsNl8cNiIhj/LuAKwPn&#13;&#10;h4KDHf2ZbBCthvt0wUCRBZVwc91I1DwFcdSwWK5SkEUu/5MUvwAAAP//AwBQSwECLQAUAAYACAAA&#13;&#10;ACEAtoM4kv4AAADhAQAAEwAAAAAAAAAAAAAAAAAAAAAAW0NvbnRlbnRfVHlwZXNdLnhtbFBLAQIt&#13;&#10;ABQABgAIAAAAIQA4/SH/1gAAAJQBAAALAAAAAAAAAAAAAAAAAC8BAABfcmVscy8ucmVsc1BLAQIt&#13;&#10;ABQABgAIAAAAIQAtDIBI4AEAAKIDAAAOAAAAAAAAAAAAAAAAAC4CAABkcnMvZTJvRG9jLnhtbFBL&#13;&#10;AQItABQABgAIAAAAIQAXtkwk5AAAABEBAAAPAAAAAAAAAAAAAAAAADoEAABkcnMvZG93bnJldi54&#13;&#10;bWxQSwUGAAAAAAQABADzAAAASwUAAAAA&#13;&#10;" filled="f" stroked="f">
                <v:textbox>
                  <w:txbxContent>
                    <w:p w14:paraId="4CE04833" w14:textId="4FFF5637" w:rsidR="00FF5584" w:rsidRPr="00FE6788" w:rsidRDefault="000831F5" w:rsidP="00FF5584">
                      <w:pPr>
                        <w:pStyle w:val="Name"/>
                        <w:spacing w:line="185" w:lineRule="exact"/>
                        <w:rPr>
                          <w:rFonts w:ascii="Times New Roman" w:hAnsi="Times New Roman"/>
                          <w:color w:val="736955"/>
                        </w:rPr>
                      </w:pPr>
                      <w:r>
                        <w:rPr>
                          <w:rFonts w:ascii="Times New Roman" w:hAnsi="Times New Roman"/>
                          <w:color w:val="736955"/>
                        </w:rPr>
                        <w:t>Afghanistan assistance</w:t>
                      </w:r>
                      <w:r w:rsidR="007F7E3F" w:rsidRPr="00FE6788">
                        <w:rPr>
                          <w:rFonts w:ascii="Times New Roman" w:hAnsi="Times New Roman"/>
                          <w:color w:val="736955"/>
                        </w:rPr>
                        <w:t xml:space="preserve"> Clinic</w:t>
                      </w:r>
                    </w:p>
                    <w:p w14:paraId="2855953B" w14:textId="3DA9D1DC" w:rsidR="007F7E3F" w:rsidRDefault="007F7E3F" w:rsidP="00FF5584">
                      <w:pPr>
                        <w:pStyle w:val="TitleLines"/>
                        <w:spacing w:line="185" w:lineRule="exact"/>
                        <w:rPr>
                          <w:color w:val="736955"/>
                        </w:rPr>
                      </w:pPr>
                      <w:r>
                        <w:rPr>
                          <w:color w:val="736955"/>
                        </w:rPr>
                        <w:t xml:space="preserve">Stephen Yale-Loehr, </w:t>
                      </w:r>
                      <w:r w:rsidR="00B4020A">
                        <w:rPr>
                          <w:color w:val="736955"/>
                        </w:rPr>
                        <w:t xml:space="preserve">Professor of </w:t>
                      </w:r>
                      <w:r w:rsidR="001F7CCC">
                        <w:rPr>
                          <w:color w:val="736955"/>
                        </w:rPr>
                        <w:t>Immigration Law</w:t>
                      </w:r>
                      <w:r w:rsidR="00B4020A">
                        <w:rPr>
                          <w:color w:val="736955"/>
                        </w:rPr>
                        <w:t xml:space="preserve"> Practice</w:t>
                      </w:r>
                    </w:p>
                    <w:p w14:paraId="764ACF1F" w14:textId="0D9D41FA" w:rsidR="00831EDB" w:rsidRDefault="000831F5" w:rsidP="00FF5584">
                      <w:pPr>
                        <w:pStyle w:val="TitleLines"/>
                        <w:spacing w:line="185" w:lineRule="exact"/>
                        <w:rPr>
                          <w:color w:val="736955"/>
                        </w:rPr>
                      </w:pPr>
                      <w:r>
                        <w:rPr>
                          <w:color w:val="736955"/>
                        </w:rPr>
                        <w:t>Hilary Fraser, Adjunct Professor of Law</w:t>
                      </w:r>
                    </w:p>
                    <w:p w14:paraId="2EF8DE89" w14:textId="77777777" w:rsidR="00FF5584" w:rsidRPr="00EC534A" w:rsidRDefault="00FF5584" w:rsidP="00FF5584">
                      <w:pPr>
                        <w:pStyle w:val="AddressBlock"/>
                        <w:spacing w:line="185" w:lineRule="exact"/>
                        <w:rPr>
                          <w:color w:val="736955"/>
                        </w:rPr>
                      </w:pPr>
                    </w:p>
                    <w:p w14:paraId="1C7DF46E" w14:textId="77777777" w:rsidR="00FF5584" w:rsidRPr="00EC534A" w:rsidRDefault="00FF5584" w:rsidP="00FF5584">
                      <w:pPr>
                        <w:pStyle w:val="AddressBlock"/>
                        <w:spacing w:line="185" w:lineRule="exact"/>
                        <w:rPr>
                          <w:color w:val="736955"/>
                        </w:rPr>
                      </w:pPr>
                      <w:r w:rsidRPr="00EC534A">
                        <w:rPr>
                          <w:color w:val="736955"/>
                        </w:rPr>
                        <w:t>Myron Taylor Hall</w:t>
                      </w:r>
                    </w:p>
                    <w:p w14:paraId="2716DE74" w14:textId="77777777" w:rsidR="00FF5584" w:rsidRPr="00EC534A" w:rsidRDefault="00FF5584" w:rsidP="00FF5584">
                      <w:pPr>
                        <w:pStyle w:val="AddressBlock"/>
                        <w:spacing w:line="185" w:lineRule="exact"/>
                        <w:rPr>
                          <w:color w:val="736955"/>
                        </w:rPr>
                      </w:pPr>
                      <w:r w:rsidRPr="00EC534A">
                        <w:rPr>
                          <w:color w:val="736955"/>
                        </w:rPr>
                        <w:t>Ithaca, New York 14853-4901</w:t>
                      </w:r>
                    </w:p>
                    <w:p w14:paraId="3360CE59" w14:textId="35FEAF88" w:rsidR="00FF5584" w:rsidRPr="002569DC" w:rsidRDefault="00FF5584" w:rsidP="00FF5584">
                      <w:pPr>
                        <w:pStyle w:val="AddressBlock"/>
                        <w:spacing w:line="185" w:lineRule="exact"/>
                        <w:rPr>
                          <w:color w:val="736955"/>
                          <w:lang w:val="es-MX"/>
                        </w:rPr>
                      </w:pPr>
                      <w:r w:rsidRPr="00C02D7C">
                        <w:rPr>
                          <w:rFonts w:ascii="Arial" w:hAnsi="Arial"/>
                          <w:b/>
                          <w:color w:val="736955"/>
                          <w:sz w:val="12"/>
                          <w:lang w:val="es-MX"/>
                        </w:rPr>
                        <w:t>T:</w:t>
                      </w:r>
                      <w:r w:rsidR="00C12761">
                        <w:rPr>
                          <w:color w:val="736955"/>
                          <w:lang w:val="es-MX"/>
                        </w:rPr>
                        <w:t xml:space="preserve"> </w:t>
                      </w:r>
                      <w:r w:rsidR="00FE6788">
                        <w:rPr>
                          <w:color w:val="736955"/>
                          <w:szCs w:val="15"/>
                          <w:lang w:val="es-MX"/>
                        </w:rPr>
                        <w:t>607.255.4196</w:t>
                      </w:r>
                    </w:p>
                    <w:p w14:paraId="23D90DBE" w14:textId="77777777" w:rsidR="00FF5584" w:rsidRPr="00C02D7C" w:rsidRDefault="00FF5584" w:rsidP="00FF5584">
                      <w:pPr>
                        <w:pStyle w:val="AddressBlock"/>
                        <w:spacing w:line="185" w:lineRule="exact"/>
                        <w:rPr>
                          <w:color w:val="736955"/>
                          <w:lang w:val="es-MX"/>
                        </w:rPr>
                      </w:pPr>
                      <w:r w:rsidRPr="00C02D7C">
                        <w:rPr>
                          <w:rFonts w:ascii="Arial" w:hAnsi="Arial"/>
                          <w:b/>
                          <w:color w:val="736955"/>
                          <w:sz w:val="12"/>
                          <w:lang w:val="es-MX"/>
                        </w:rPr>
                        <w:t>F:</w:t>
                      </w:r>
                      <w:r w:rsidRPr="00C02D7C">
                        <w:rPr>
                          <w:color w:val="736955"/>
                          <w:lang w:val="es-MX"/>
                        </w:rPr>
                        <w:t xml:space="preserve"> 607.255.7193</w:t>
                      </w:r>
                    </w:p>
                    <w:p w14:paraId="58F0EA98" w14:textId="70B2DCB7" w:rsidR="00FF5584" w:rsidRPr="00C35351" w:rsidRDefault="007F7E3F" w:rsidP="00FF5584">
                      <w:pPr>
                        <w:pStyle w:val="AddressBlock"/>
                        <w:spacing w:line="185" w:lineRule="exact"/>
                        <w:rPr>
                          <w:color w:val="7F7F7F" w:themeColor="text1" w:themeTint="80"/>
                          <w:lang w:val="es-MX"/>
                        </w:rPr>
                      </w:pPr>
                      <w:r w:rsidRPr="00C35351">
                        <w:rPr>
                          <w:rFonts w:ascii="Arial" w:hAnsi="Arial"/>
                          <w:b/>
                          <w:color w:val="7F7F7F" w:themeColor="text1" w:themeTint="80"/>
                          <w:sz w:val="12"/>
                          <w:lang w:val="es-MX"/>
                        </w:rPr>
                        <w:t xml:space="preserve">E: </w:t>
                      </w:r>
                      <w:r w:rsidR="00FE6788">
                        <w:rPr>
                          <w:color w:val="7F7F7F" w:themeColor="text1" w:themeTint="80"/>
                          <w:szCs w:val="15"/>
                        </w:rPr>
                        <w:t>clinicalprograms</w:t>
                      </w:r>
                      <w:r w:rsidR="00831EDB" w:rsidRPr="00C35351">
                        <w:rPr>
                          <w:color w:val="7F7F7F" w:themeColor="text1" w:themeTint="80"/>
                          <w:szCs w:val="15"/>
                        </w:rPr>
                        <w:t>@cornell.edu</w:t>
                      </w:r>
                    </w:p>
                    <w:p w14:paraId="2D64A861" w14:textId="77777777" w:rsidR="00A15C85" w:rsidRPr="00C270D8" w:rsidRDefault="00A15C85" w:rsidP="008E0933">
                      <w:pPr>
                        <w:rPr>
                          <w:lang w:val="es-MX"/>
                        </w:rPr>
                      </w:pPr>
                    </w:p>
                  </w:txbxContent>
                </v:textbox>
                <w10:wrap anchorx="page" anchory="page"/>
              </v:shape>
            </w:pict>
          </mc:Fallback>
        </mc:AlternateContent>
      </w:r>
      <w:r>
        <w:rPr>
          <w:noProof/>
          <w:sz w:val="24"/>
          <w:szCs w:val="24"/>
        </w:rPr>
        <w:drawing>
          <wp:anchor distT="0" distB="0" distL="114300" distR="114300" simplePos="0" relativeHeight="251656192" behindDoc="1" locked="0" layoutInCell="1" allowOverlap="1" wp14:anchorId="4E8C67BF" wp14:editId="7B1B86AB">
            <wp:simplePos x="0" y="0"/>
            <wp:positionH relativeFrom="page">
              <wp:posOffset>0</wp:posOffset>
            </wp:positionH>
            <wp:positionV relativeFrom="page">
              <wp:posOffset>-228600</wp:posOffset>
            </wp:positionV>
            <wp:extent cx="7772400" cy="1828800"/>
            <wp:effectExtent l="0" t="0" r="0" b="0"/>
            <wp:wrapNone/>
            <wp:docPr id="6" name="Picture 6"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
                    <pic:cNvPicPr>
                      <a:picLocks noChangeAspect="1" noChangeArrowheads="1"/>
                    </pic:cNvPicPr>
                  </pic:nvPicPr>
                  <pic:blipFill>
                    <a:blip r:embed="rId8" cstate="print"/>
                    <a:srcRect b="81825"/>
                    <a:stretch>
                      <a:fillRect/>
                    </a:stretch>
                  </pic:blipFill>
                  <pic:spPr bwMode="auto">
                    <a:xfrm>
                      <a:off x="0" y="0"/>
                      <a:ext cx="7772400" cy="1828800"/>
                    </a:xfrm>
                    <a:prstGeom prst="rect">
                      <a:avLst/>
                    </a:prstGeom>
                    <a:noFill/>
                    <a:ln w="9525">
                      <a:noFill/>
                      <a:miter lim="800000"/>
                      <a:headEnd/>
                      <a:tailEnd/>
                    </a:ln>
                  </pic:spPr>
                </pic:pic>
              </a:graphicData>
            </a:graphic>
          </wp:anchor>
        </w:drawing>
      </w:r>
    </w:p>
    <w:p w14:paraId="78897A13" w14:textId="77777777" w:rsidR="00250BA5" w:rsidRDefault="00250BA5" w:rsidP="00250BA5">
      <w:pPr>
        <w:rPr>
          <w:sz w:val="24"/>
          <w:szCs w:val="24"/>
        </w:rPr>
      </w:pPr>
    </w:p>
    <w:p w14:paraId="4D1D1DC4" w14:textId="77777777" w:rsidR="00250BA5" w:rsidRDefault="00250BA5" w:rsidP="00250BA5">
      <w:pPr>
        <w:rPr>
          <w:sz w:val="24"/>
          <w:szCs w:val="24"/>
        </w:rPr>
      </w:pPr>
    </w:p>
    <w:p w14:paraId="710BD393" w14:textId="77777777" w:rsidR="00250BA5" w:rsidRDefault="00250BA5" w:rsidP="00250BA5">
      <w:pPr>
        <w:rPr>
          <w:sz w:val="24"/>
          <w:szCs w:val="24"/>
        </w:rPr>
      </w:pPr>
    </w:p>
    <w:p w14:paraId="6DC09367" w14:textId="6B1D67AF" w:rsidR="00250BA5" w:rsidRPr="006C7FF9" w:rsidRDefault="00250BA5" w:rsidP="00250BA5">
      <w:pPr>
        <w:rPr>
          <w:sz w:val="24"/>
          <w:szCs w:val="24"/>
        </w:rPr>
      </w:pPr>
    </w:p>
    <w:p w14:paraId="0FE3D0EE" w14:textId="77777777" w:rsidR="00307E30" w:rsidRPr="00442A84" w:rsidRDefault="00307E30" w:rsidP="00307E30">
      <w:pPr>
        <w:spacing w:line="240" w:lineRule="auto"/>
        <w:rPr>
          <w:rFonts w:asciiTheme="majorBidi" w:hAnsiTheme="majorBidi" w:cstheme="majorBidi"/>
          <w:szCs w:val="22"/>
        </w:rPr>
      </w:pPr>
    </w:p>
    <w:p w14:paraId="4FE7134C" w14:textId="77777777" w:rsidR="00BB187A" w:rsidRDefault="00BB187A" w:rsidP="00881D52">
      <w:pPr>
        <w:spacing w:line="240" w:lineRule="auto"/>
        <w:rPr>
          <w:rStyle w:val="hotkey-layer"/>
          <w:sz w:val="24"/>
          <w:szCs w:val="24"/>
        </w:rPr>
      </w:pPr>
    </w:p>
    <w:p w14:paraId="31D2ED57" w14:textId="41F6B04C" w:rsidR="00307E30" w:rsidRPr="00BB187A" w:rsidRDefault="00722405" w:rsidP="00722405">
      <w:pPr>
        <w:spacing w:line="240" w:lineRule="auto"/>
        <w:jc w:val="center"/>
        <w:rPr>
          <w:rStyle w:val="hotkey-layer"/>
          <w:sz w:val="24"/>
          <w:szCs w:val="24"/>
        </w:rPr>
      </w:pPr>
      <w:r w:rsidRPr="00BB187A">
        <w:rPr>
          <w:rStyle w:val="hotkey-layer"/>
          <w:sz w:val="24"/>
          <w:szCs w:val="24"/>
        </w:rPr>
        <w:t xml:space="preserve">LEGAL MEMO IN SUPPORT OF MS. </w:t>
      </w:r>
      <w:r w:rsidR="005D27E2">
        <w:rPr>
          <w:rStyle w:val="hotkey-layer"/>
          <w:sz w:val="24"/>
          <w:szCs w:val="24"/>
        </w:rPr>
        <w:t>F-R’s</w:t>
      </w:r>
      <w:r w:rsidRPr="00BB187A">
        <w:rPr>
          <w:rStyle w:val="hotkey-layer"/>
          <w:sz w:val="24"/>
          <w:szCs w:val="24"/>
        </w:rPr>
        <w:t xml:space="preserve"> AFFIRMATIVE APPLICATION FOR ASYLUM</w:t>
      </w:r>
    </w:p>
    <w:p w14:paraId="36934139" w14:textId="4A39EA3E" w:rsidR="00722405" w:rsidRPr="00BB187A" w:rsidRDefault="00722405" w:rsidP="00307E30">
      <w:pPr>
        <w:spacing w:line="240" w:lineRule="auto"/>
        <w:rPr>
          <w:rStyle w:val="hotkey-layer"/>
          <w:sz w:val="24"/>
          <w:szCs w:val="24"/>
        </w:rPr>
      </w:pPr>
    </w:p>
    <w:p w14:paraId="71F83F2F" w14:textId="49F26B96" w:rsidR="00307E30" w:rsidRPr="00BB187A" w:rsidRDefault="76922CFF" w:rsidP="00D5571A">
      <w:pPr>
        <w:spacing w:line="240" w:lineRule="auto"/>
        <w:ind w:firstLine="720"/>
        <w:rPr>
          <w:rStyle w:val="hotkey-layer"/>
          <w:sz w:val="24"/>
          <w:szCs w:val="24"/>
        </w:rPr>
      </w:pPr>
      <w:r w:rsidRPr="76922CFF">
        <w:rPr>
          <w:rStyle w:val="hotkey-layer"/>
          <w:sz w:val="24"/>
          <w:szCs w:val="24"/>
        </w:rPr>
        <w:t xml:space="preserve">Ms. </w:t>
      </w:r>
      <w:proofErr w:type="spellStart"/>
      <w:r w:rsidR="005D27E2">
        <w:rPr>
          <w:rStyle w:val="hotkey-layer"/>
          <w:sz w:val="24"/>
          <w:szCs w:val="24"/>
        </w:rPr>
        <w:t>Xx</w:t>
      </w:r>
      <w:proofErr w:type="spellEnd"/>
      <w:r w:rsidRPr="76922CFF">
        <w:rPr>
          <w:rStyle w:val="hotkey-layer"/>
          <w:sz w:val="24"/>
          <w:szCs w:val="24"/>
        </w:rPr>
        <w:t xml:space="preserve"> submits this application for asylum </w:t>
      </w:r>
      <w:proofErr w:type="gramStart"/>
      <w:r w:rsidRPr="76922CFF">
        <w:rPr>
          <w:rStyle w:val="hotkey-layer"/>
          <w:sz w:val="24"/>
          <w:szCs w:val="24"/>
        </w:rPr>
        <w:t>on the basis of</w:t>
      </w:r>
      <w:proofErr w:type="gramEnd"/>
      <w:r w:rsidRPr="76922CFF">
        <w:rPr>
          <w:rStyle w:val="hotkey-layer"/>
          <w:sz w:val="24"/>
          <w:szCs w:val="24"/>
        </w:rPr>
        <w:t xml:space="preserve"> her well-founded fear of persecution by the Taliban and Taliban associates in Afghanistan on account of her: 1)</w:t>
      </w:r>
      <w:r w:rsidR="005D27E2">
        <w:rPr>
          <w:rStyle w:val="hotkey-layer"/>
          <w:sz w:val="24"/>
          <w:szCs w:val="24"/>
        </w:rPr>
        <w:t xml:space="preserve"> </w:t>
      </w:r>
      <w:r w:rsidRPr="76922CFF">
        <w:rPr>
          <w:rStyle w:val="hotkey-layer"/>
          <w:sz w:val="24"/>
          <w:szCs w:val="24"/>
        </w:rPr>
        <w:t>expressed and imputed political opinions (pro-US, gender equality, rule of law, her and her family’s anti-Taliban statements and actions); 2) membership in a particular social group (Fulbright Scholar); and 3) her race as an ethnic Tajik.</w:t>
      </w:r>
    </w:p>
    <w:p w14:paraId="22EE885B" w14:textId="732961C4" w:rsidR="007707E1" w:rsidRPr="00BB187A" w:rsidRDefault="007707E1" w:rsidP="00307E30">
      <w:pPr>
        <w:spacing w:line="240" w:lineRule="auto"/>
        <w:rPr>
          <w:rStyle w:val="hotkey-layer"/>
          <w:sz w:val="24"/>
          <w:szCs w:val="24"/>
        </w:rPr>
      </w:pPr>
    </w:p>
    <w:p w14:paraId="15988777" w14:textId="37E42576" w:rsidR="00D5571A" w:rsidRPr="00BB187A" w:rsidRDefault="00D5571A" w:rsidP="00307E30">
      <w:pPr>
        <w:spacing w:line="240" w:lineRule="auto"/>
        <w:rPr>
          <w:rStyle w:val="hotkey-layer"/>
          <w:sz w:val="24"/>
          <w:szCs w:val="24"/>
        </w:rPr>
      </w:pPr>
      <w:r w:rsidRPr="00BB187A">
        <w:rPr>
          <w:rStyle w:val="hotkey-layer"/>
          <w:sz w:val="24"/>
          <w:szCs w:val="24"/>
        </w:rPr>
        <w:tab/>
      </w:r>
      <w:r w:rsidR="007C6E50" w:rsidRPr="00BB187A">
        <w:rPr>
          <w:rStyle w:val="hotkey-layer"/>
          <w:sz w:val="24"/>
          <w:szCs w:val="24"/>
        </w:rPr>
        <w:t xml:space="preserve">Ms. </w:t>
      </w:r>
      <w:proofErr w:type="spellStart"/>
      <w:r w:rsidR="005D27E2">
        <w:rPr>
          <w:rStyle w:val="hotkey-layer"/>
          <w:sz w:val="24"/>
          <w:szCs w:val="24"/>
        </w:rPr>
        <w:t>Xx</w:t>
      </w:r>
      <w:proofErr w:type="spellEnd"/>
      <w:r w:rsidRPr="00BB187A">
        <w:rPr>
          <w:rStyle w:val="hotkey-layer"/>
          <w:sz w:val="24"/>
          <w:szCs w:val="24"/>
        </w:rPr>
        <w:t xml:space="preserve"> submits extensive evidence about the threat of persecution that she faces as a</w:t>
      </w:r>
      <w:r w:rsidR="76922CFF" w:rsidRPr="76922CFF">
        <w:rPr>
          <w:rStyle w:val="hotkey-layer"/>
          <w:sz w:val="24"/>
          <w:szCs w:val="24"/>
        </w:rPr>
        <w:t xml:space="preserve"> highly</w:t>
      </w:r>
      <w:r w:rsidR="00A9558F">
        <w:rPr>
          <w:rStyle w:val="hotkey-layer"/>
          <w:sz w:val="24"/>
          <w:szCs w:val="24"/>
        </w:rPr>
        <w:t xml:space="preserve"> </w:t>
      </w:r>
      <w:r w:rsidR="76922CFF" w:rsidRPr="76922CFF">
        <w:rPr>
          <w:rStyle w:val="hotkey-layer"/>
          <w:sz w:val="24"/>
          <w:szCs w:val="24"/>
        </w:rPr>
        <w:t>educated</w:t>
      </w:r>
      <w:r w:rsidRPr="00BB187A">
        <w:rPr>
          <w:rStyle w:val="hotkey-layer"/>
          <w:sz w:val="24"/>
          <w:szCs w:val="24"/>
        </w:rPr>
        <w:t xml:space="preserve"> female</w:t>
      </w:r>
      <w:r w:rsidR="76922CFF" w:rsidRPr="76922CFF">
        <w:rPr>
          <w:rStyle w:val="hotkey-layer"/>
          <w:sz w:val="24"/>
          <w:szCs w:val="24"/>
        </w:rPr>
        <w:t xml:space="preserve"> lawyer, university professor</w:t>
      </w:r>
      <w:r w:rsidRPr="00BB187A">
        <w:rPr>
          <w:rStyle w:val="hotkey-layer"/>
          <w:sz w:val="24"/>
          <w:szCs w:val="24"/>
        </w:rPr>
        <w:t xml:space="preserve">, </w:t>
      </w:r>
      <w:r w:rsidR="76922CFF" w:rsidRPr="76922CFF">
        <w:rPr>
          <w:rStyle w:val="hotkey-layer"/>
          <w:sz w:val="24"/>
          <w:szCs w:val="24"/>
        </w:rPr>
        <w:t xml:space="preserve">and </w:t>
      </w:r>
      <w:r w:rsidRPr="00BB187A">
        <w:rPr>
          <w:rStyle w:val="hotkey-layer"/>
          <w:sz w:val="24"/>
          <w:szCs w:val="24"/>
        </w:rPr>
        <w:t>US-educated Fulbright Scholar wh</w:t>
      </w:r>
      <w:r w:rsidR="007C6E50" w:rsidRPr="00BB187A">
        <w:rPr>
          <w:rStyle w:val="hotkey-layer"/>
          <w:sz w:val="24"/>
          <w:szCs w:val="24"/>
        </w:rPr>
        <w:t>o</w:t>
      </w:r>
      <w:r w:rsidRPr="00BB187A">
        <w:rPr>
          <w:rStyle w:val="hotkey-layer"/>
          <w:sz w:val="24"/>
          <w:szCs w:val="24"/>
        </w:rPr>
        <w:t xml:space="preserve"> has openly demonstrated her political </w:t>
      </w:r>
      <w:r w:rsidR="007C6E50" w:rsidRPr="00BB187A">
        <w:rPr>
          <w:rStyle w:val="hotkey-layer"/>
          <w:sz w:val="24"/>
          <w:szCs w:val="24"/>
        </w:rPr>
        <w:t>opinions</w:t>
      </w:r>
      <w:r w:rsidRPr="00BB187A">
        <w:rPr>
          <w:rStyle w:val="hotkey-layer"/>
          <w:sz w:val="24"/>
          <w:szCs w:val="24"/>
        </w:rPr>
        <w:t xml:space="preserve"> in her academic achievements, professional work</w:t>
      </w:r>
      <w:r w:rsidR="007C6E50" w:rsidRPr="00BB187A">
        <w:rPr>
          <w:rStyle w:val="hotkey-layer"/>
          <w:sz w:val="24"/>
          <w:szCs w:val="24"/>
        </w:rPr>
        <w:t xml:space="preserve">, and media and online activities. Ms. </w:t>
      </w:r>
      <w:proofErr w:type="spellStart"/>
      <w:r w:rsidR="005D27E2">
        <w:rPr>
          <w:rStyle w:val="hotkey-layer"/>
          <w:sz w:val="24"/>
          <w:szCs w:val="24"/>
        </w:rPr>
        <w:t>Xx</w:t>
      </w:r>
      <w:proofErr w:type="spellEnd"/>
      <w:r w:rsidR="007C6E50" w:rsidRPr="00BB187A">
        <w:rPr>
          <w:rStyle w:val="hotkey-layer"/>
          <w:sz w:val="24"/>
          <w:szCs w:val="24"/>
        </w:rPr>
        <w:t xml:space="preserve"> </w:t>
      </w:r>
      <w:r w:rsidR="00BB187A" w:rsidRPr="00BB187A">
        <w:rPr>
          <w:rStyle w:val="hotkey-layer"/>
          <w:sz w:val="24"/>
          <w:szCs w:val="24"/>
        </w:rPr>
        <w:t>further</w:t>
      </w:r>
      <w:r w:rsidR="007C6E50" w:rsidRPr="00BB187A">
        <w:rPr>
          <w:rStyle w:val="hotkey-layer"/>
          <w:sz w:val="24"/>
          <w:szCs w:val="24"/>
        </w:rPr>
        <w:t xml:space="preserve"> submits evidence of the</w:t>
      </w:r>
      <w:r w:rsidR="003F6312">
        <w:rPr>
          <w:rStyle w:val="hotkey-layer"/>
          <w:sz w:val="24"/>
          <w:szCs w:val="24"/>
        </w:rPr>
        <w:t xml:space="preserve"> threats and</w:t>
      </w:r>
      <w:r w:rsidR="007C6E50" w:rsidRPr="00BB187A">
        <w:rPr>
          <w:rStyle w:val="hotkey-layer"/>
          <w:sz w:val="24"/>
          <w:szCs w:val="24"/>
        </w:rPr>
        <w:t xml:space="preserve"> violence that her family has experienced in Afghanistan because of their anti-Taliban views as well as the </w:t>
      </w:r>
      <w:r w:rsidR="00457DC8" w:rsidRPr="00BB187A">
        <w:rPr>
          <w:rStyle w:val="hotkey-layer"/>
          <w:sz w:val="24"/>
          <w:szCs w:val="24"/>
        </w:rPr>
        <w:t xml:space="preserve">Taliban’s attacks against </w:t>
      </w:r>
      <w:r w:rsidR="00BB187A" w:rsidRPr="00BB187A">
        <w:rPr>
          <w:rStyle w:val="hotkey-layer"/>
          <w:sz w:val="24"/>
          <w:szCs w:val="24"/>
        </w:rPr>
        <w:t>Afghan citizens who are ethnically Tajik</w:t>
      </w:r>
      <w:r w:rsidR="007C6E50" w:rsidRPr="00BB187A">
        <w:rPr>
          <w:rStyle w:val="hotkey-layer"/>
          <w:sz w:val="24"/>
          <w:szCs w:val="24"/>
        </w:rPr>
        <w:t xml:space="preserve">. </w:t>
      </w:r>
      <w:r w:rsidR="00392C1F" w:rsidRPr="00BB187A">
        <w:rPr>
          <w:rStyle w:val="hotkey-layer"/>
          <w:sz w:val="24"/>
          <w:szCs w:val="24"/>
        </w:rPr>
        <w:t xml:space="preserve">Ms. </w:t>
      </w:r>
      <w:proofErr w:type="spellStart"/>
      <w:r w:rsidR="005D27E2">
        <w:rPr>
          <w:rStyle w:val="hotkey-layer"/>
          <w:sz w:val="24"/>
          <w:szCs w:val="24"/>
        </w:rPr>
        <w:t>Xx</w:t>
      </w:r>
      <w:proofErr w:type="spellEnd"/>
      <w:r w:rsidR="00392C1F" w:rsidRPr="00BB187A">
        <w:rPr>
          <w:rStyle w:val="hotkey-layer"/>
          <w:sz w:val="24"/>
          <w:szCs w:val="24"/>
        </w:rPr>
        <w:t xml:space="preserve"> respectfully requests </w:t>
      </w:r>
      <w:r w:rsidR="001458A0" w:rsidRPr="00BB187A">
        <w:rPr>
          <w:rStyle w:val="hotkey-layer"/>
          <w:sz w:val="24"/>
          <w:szCs w:val="24"/>
        </w:rPr>
        <w:t>that her application for asylum be granted so that she may remain in the United States, where she is free to live, learn, and work without fear of persecution</w:t>
      </w:r>
      <w:r w:rsidR="00A9558F">
        <w:rPr>
          <w:rStyle w:val="hotkey-layer"/>
          <w:sz w:val="24"/>
          <w:szCs w:val="24"/>
        </w:rPr>
        <w:t xml:space="preserve"> </w:t>
      </w:r>
      <w:r w:rsidR="00F72CD5">
        <w:rPr>
          <w:rStyle w:val="hotkey-layer"/>
          <w:sz w:val="24"/>
          <w:szCs w:val="24"/>
        </w:rPr>
        <w:t>or</w:t>
      </w:r>
      <w:r w:rsidR="00A9558F">
        <w:rPr>
          <w:rStyle w:val="hotkey-layer"/>
          <w:sz w:val="24"/>
          <w:szCs w:val="24"/>
        </w:rPr>
        <w:t xml:space="preserve"> serious bodily harm</w:t>
      </w:r>
      <w:r w:rsidR="00F72CD5">
        <w:rPr>
          <w:rStyle w:val="hotkey-layer"/>
          <w:sz w:val="24"/>
          <w:szCs w:val="24"/>
        </w:rPr>
        <w:t xml:space="preserve"> as has befallen her brother-in-law and brother</w:t>
      </w:r>
      <w:r w:rsidR="001458A0" w:rsidRPr="00BB187A">
        <w:rPr>
          <w:rStyle w:val="hotkey-layer"/>
          <w:sz w:val="24"/>
          <w:szCs w:val="24"/>
        </w:rPr>
        <w:t>.</w:t>
      </w:r>
    </w:p>
    <w:p w14:paraId="4EE6A41F" w14:textId="01330BB0" w:rsidR="00392C1F" w:rsidRPr="00BB187A" w:rsidRDefault="00392C1F" w:rsidP="00307E30">
      <w:pPr>
        <w:spacing w:line="240" w:lineRule="auto"/>
        <w:rPr>
          <w:rStyle w:val="hotkey-layer"/>
          <w:sz w:val="24"/>
          <w:szCs w:val="24"/>
        </w:rPr>
      </w:pPr>
    </w:p>
    <w:p w14:paraId="0FD0AB32" w14:textId="09D5BF4D" w:rsidR="0030762D" w:rsidRPr="002311FB" w:rsidRDefault="00392C1F" w:rsidP="00A0544A">
      <w:pPr>
        <w:spacing w:line="240" w:lineRule="auto"/>
        <w:rPr>
          <w:rStyle w:val="hotkey-layer"/>
          <w:i/>
          <w:iCs/>
          <w:sz w:val="24"/>
          <w:szCs w:val="24"/>
        </w:rPr>
      </w:pPr>
      <w:r w:rsidRPr="00BB187A">
        <w:rPr>
          <w:rStyle w:val="hotkey-layer"/>
          <w:sz w:val="24"/>
          <w:szCs w:val="24"/>
        </w:rPr>
        <w:tab/>
        <w:t>Under the INA, an individual may qualify for asylum if they meet the definition of “refugee”</w:t>
      </w:r>
      <w:r w:rsidR="005E6E6D">
        <w:rPr>
          <w:rStyle w:val="hotkey-layer"/>
          <w:sz w:val="24"/>
          <w:szCs w:val="24"/>
        </w:rPr>
        <w:t xml:space="preserve">, as defined in </w:t>
      </w:r>
      <w:r w:rsidR="005E6E6D" w:rsidRPr="00BB187A">
        <w:rPr>
          <w:rStyle w:val="hotkey-layer"/>
          <w:sz w:val="24"/>
          <w:szCs w:val="24"/>
        </w:rPr>
        <w:t>I</w:t>
      </w:r>
      <w:r w:rsidR="001A4AAB">
        <w:rPr>
          <w:rStyle w:val="hotkey-layer"/>
          <w:sz w:val="24"/>
          <w:szCs w:val="24"/>
        </w:rPr>
        <w:t xml:space="preserve">mmigration and </w:t>
      </w:r>
      <w:r w:rsidR="005E6E6D" w:rsidRPr="00BB187A">
        <w:rPr>
          <w:rStyle w:val="hotkey-layer"/>
          <w:sz w:val="24"/>
          <w:szCs w:val="24"/>
        </w:rPr>
        <w:t>N</w:t>
      </w:r>
      <w:r w:rsidR="001A4AAB">
        <w:rPr>
          <w:rStyle w:val="hotkey-layer"/>
          <w:sz w:val="24"/>
          <w:szCs w:val="24"/>
        </w:rPr>
        <w:t xml:space="preserve">ationality </w:t>
      </w:r>
      <w:r w:rsidR="005E6E6D" w:rsidRPr="00BB187A">
        <w:rPr>
          <w:rStyle w:val="hotkey-layer"/>
          <w:sz w:val="24"/>
          <w:szCs w:val="24"/>
        </w:rPr>
        <w:t>A</w:t>
      </w:r>
      <w:r w:rsidR="001A4AAB">
        <w:rPr>
          <w:rStyle w:val="hotkey-layer"/>
          <w:sz w:val="24"/>
          <w:szCs w:val="24"/>
        </w:rPr>
        <w:t xml:space="preserve">ct </w:t>
      </w:r>
      <w:r w:rsidR="001A4AAB" w:rsidRPr="00BB187A">
        <w:rPr>
          <w:rStyle w:val="hotkey-layer"/>
          <w:sz w:val="24"/>
          <w:szCs w:val="24"/>
        </w:rPr>
        <w:t>§</w:t>
      </w:r>
      <w:r w:rsidR="005E6E6D" w:rsidRPr="00BB187A">
        <w:rPr>
          <w:rStyle w:val="hotkey-layer"/>
          <w:sz w:val="24"/>
          <w:szCs w:val="24"/>
        </w:rPr>
        <w:t xml:space="preserve"> 101(a)(42)</w:t>
      </w:r>
      <w:r w:rsidR="005E6E6D">
        <w:rPr>
          <w:rStyle w:val="hotkey-layer"/>
          <w:sz w:val="24"/>
          <w:szCs w:val="24"/>
        </w:rPr>
        <w:t>.</w:t>
      </w:r>
      <w:r w:rsidR="0030762D">
        <w:rPr>
          <w:rStyle w:val="hotkey-layer"/>
          <w:sz w:val="24"/>
          <w:szCs w:val="24"/>
        </w:rPr>
        <w:t xml:space="preserve"> </w:t>
      </w:r>
      <w:r w:rsidR="0030762D" w:rsidRPr="00BB187A">
        <w:rPr>
          <w:rFonts w:eastAsiaTheme="minorHAnsi"/>
          <w:sz w:val="24"/>
          <w:szCs w:val="24"/>
        </w:rPr>
        <w:t xml:space="preserve">An applicant satisfies the </w:t>
      </w:r>
      <w:r w:rsidR="002311FB">
        <w:rPr>
          <w:rFonts w:eastAsiaTheme="minorHAnsi"/>
          <w:sz w:val="24"/>
          <w:szCs w:val="24"/>
        </w:rPr>
        <w:t xml:space="preserve">refugee </w:t>
      </w:r>
      <w:r w:rsidR="0030762D" w:rsidRPr="00BB187A">
        <w:rPr>
          <w:rFonts w:eastAsiaTheme="minorHAnsi"/>
          <w:sz w:val="24"/>
          <w:szCs w:val="24"/>
        </w:rPr>
        <w:t xml:space="preserve">definition by showing a well-founded fear of future persecution on account of one of the enumerated grounds. </w:t>
      </w:r>
      <w:r w:rsidR="0030762D" w:rsidRPr="00BB187A">
        <w:rPr>
          <w:rStyle w:val="hotkey-layer"/>
          <w:sz w:val="24"/>
          <w:szCs w:val="24"/>
        </w:rPr>
        <w:t xml:space="preserve">8 C.F.R. § </w:t>
      </w:r>
      <w:r w:rsidR="0030762D" w:rsidRPr="002B1AF9">
        <w:rPr>
          <w:rStyle w:val="hotkey-layer"/>
          <w:sz w:val="24"/>
          <w:szCs w:val="24"/>
        </w:rPr>
        <w:t>208.13(b)(2)(</w:t>
      </w:r>
      <w:proofErr w:type="spellStart"/>
      <w:r w:rsidR="0030762D" w:rsidRPr="002B1AF9">
        <w:rPr>
          <w:rStyle w:val="hotkey-layer"/>
          <w:sz w:val="24"/>
          <w:szCs w:val="24"/>
        </w:rPr>
        <w:t>i</w:t>
      </w:r>
      <w:proofErr w:type="spellEnd"/>
      <w:r w:rsidR="0030762D" w:rsidRPr="002B1AF9">
        <w:rPr>
          <w:rStyle w:val="hotkey-layer"/>
          <w:sz w:val="24"/>
          <w:szCs w:val="24"/>
        </w:rPr>
        <w:t xml:space="preserve">). </w:t>
      </w:r>
      <w:r w:rsidR="002B1AF9">
        <w:rPr>
          <w:rStyle w:val="hotkey-layer"/>
          <w:sz w:val="24"/>
          <w:szCs w:val="24"/>
        </w:rPr>
        <w:t xml:space="preserve">A </w:t>
      </w:r>
      <w:r w:rsidR="002B1AF9" w:rsidRPr="002B1AF9">
        <w:rPr>
          <w:sz w:val="24"/>
          <w:szCs w:val="24"/>
        </w:rPr>
        <w:t>well-founded fear may exist when</w:t>
      </w:r>
      <w:r w:rsidR="002311FB">
        <w:rPr>
          <w:sz w:val="24"/>
          <w:szCs w:val="24"/>
        </w:rPr>
        <w:t xml:space="preserve"> </w:t>
      </w:r>
      <w:r w:rsidR="002B1AF9" w:rsidRPr="002B1AF9">
        <w:rPr>
          <w:sz w:val="24"/>
          <w:szCs w:val="24"/>
        </w:rPr>
        <w:t xml:space="preserve">there is as little as a one-in-ten chance of future persecution. </w:t>
      </w:r>
      <w:r w:rsidR="00A76479" w:rsidRPr="00DD4773">
        <w:rPr>
          <w:i/>
          <w:iCs/>
          <w:sz w:val="24"/>
          <w:szCs w:val="24"/>
        </w:rPr>
        <w:t xml:space="preserve">I.N.S. v. </w:t>
      </w:r>
      <w:r w:rsidR="002B1AF9" w:rsidRPr="00DD4773">
        <w:rPr>
          <w:i/>
          <w:iCs/>
          <w:sz w:val="24"/>
          <w:szCs w:val="24"/>
        </w:rPr>
        <w:t>Cardoza-Fonseca</w:t>
      </w:r>
      <w:r w:rsidR="002B1AF9" w:rsidRPr="002B1AF9">
        <w:rPr>
          <w:sz w:val="24"/>
          <w:szCs w:val="24"/>
        </w:rPr>
        <w:t xml:space="preserve">, 480 U.S. </w:t>
      </w:r>
      <w:r w:rsidR="0030762D" w:rsidRPr="00A0544A">
        <w:rPr>
          <w:rStyle w:val="hotkey-layer"/>
          <w:sz w:val="24"/>
          <w:szCs w:val="24"/>
        </w:rPr>
        <w:t>421</w:t>
      </w:r>
      <w:r w:rsidR="00A76479">
        <w:rPr>
          <w:rStyle w:val="hotkey-layer"/>
          <w:sz w:val="24"/>
          <w:szCs w:val="24"/>
        </w:rPr>
        <w:t>, 431</w:t>
      </w:r>
      <w:r w:rsidR="0030762D" w:rsidRPr="00A0544A">
        <w:rPr>
          <w:rStyle w:val="hotkey-layer"/>
          <w:sz w:val="24"/>
          <w:szCs w:val="24"/>
        </w:rPr>
        <w:t xml:space="preserve"> (1987).</w:t>
      </w:r>
      <w:r w:rsidR="00E3160F">
        <w:rPr>
          <w:rStyle w:val="hotkey-layer"/>
          <w:sz w:val="24"/>
          <w:szCs w:val="24"/>
        </w:rPr>
        <w:t xml:space="preserve"> An applicant </w:t>
      </w:r>
      <w:r w:rsidR="001D4568">
        <w:rPr>
          <w:rStyle w:val="hotkey-layer"/>
          <w:sz w:val="24"/>
          <w:szCs w:val="24"/>
        </w:rPr>
        <w:t xml:space="preserve">must </w:t>
      </w:r>
      <w:r w:rsidR="00E3160F">
        <w:rPr>
          <w:rStyle w:val="hotkey-layer"/>
          <w:sz w:val="24"/>
          <w:szCs w:val="24"/>
        </w:rPr>
        <w:t xml:space="preserve">show that the feared persecution would be on account of their </w:t>
      </w:r>
      <w:r w:rsidR="002311FB">
        <w:rPr>
          <w:rStyle w:val="hotkey-layer"/>
          <w:sz w:val="24"/>
          <w:szCs w:val="24"/>
        </w:rPr>
        <w:t>r</w:t>
      </w:r>
      <w:r w:rsidR="00E3160F">
        <w:rPr>
          <w:rStyle w:val="hotkey-layer"/>
          <w:sz w:val="24"/>
          <w:szCs w:val="24"/>
        </w:rPr>
        <w:t xml:space="preserve">ace, religion, nationality, membership in a particular social group, or political opinion. </w:t>
      </w:r>
      <w:r w:rsidR="002311FB" w:rsidRPr="002311FB">
        <w:rPr>
          <w:rStyle w:val="hotkey-layer"/>
          <w:i/>
          <w:iCs/>
          <w:sz w:val="24"/>
          <w:szCs w:val="24"/>
        </w:rPr>
        <w:t xml:space="preserve">Matter of </w:t>
      </w:r>
      <w:proofErr w:type="spellStart"/>
      <w:r w:rsidR="002311FB" w:rsidRPr="002311FB">
        <w:rPr>
          <w:rStyle w:val="hotkey-layer"/>
          <w:i/>
          <w:iCs/>
          <w:sz w:val="24"/>
          <w:szCs w:val="24"/>
        </w:rPr>
        <w:t>Mogharrabi</w:t>
      </w:r>
      <w:proofErr w:type="spellEnd"/>
      <w:r w:rsidR="002311FB">
        <w:rPr>
          <w:rStyle w:val="hotkey-layer"/>
          <w:sz w:val="24"/>
          <w:szCs w:val="24"/>
        </w:rPr>
        <w:t>, 19 I. &amp; N. Dec. 439, 447 (1987).</w:t>
      </w:r>
    </w:p>
    <w:p w14:paraId="4C499AA2" w14:textId="3EBE22F3" w:rsidR="00633F26" w:rsidRPr="00BB187A" w:rsidRDefault="00633F26" w:rsidP="00307E30">
      <w:pPr>
        <w:spacing w:line="240" w:lineRule="auto"/>
        <w:rPr>
          <w:rFonts w:eastAsiaTheme="minorHAnsi"/>
          <w:sz w:val="24"/>
          <w:szCs w:val="24"/>
        </w:rPr>
      </w:pPr>
    </w:p>
    <w:p w14:paraId="5B9CDFAA" w14:textId="3F46220D" w:rsidR="003D424E" w:rsidRPr="00BB187A" w:rsidRDefault="001458A0" w:rsidP="00307E30">
      <w:pPr>
        <w:spacing w:line="240" w:lineRule="auto"/>
        <w:rPr>
          <w:rStyle w:val="hotkey-layer"/>
          <w:sz w:val="24"/>
          <w:szCs w:val="24"/>
        </w:rPr>
      </w:pPr>
      <w:r w:rsidRPr="00BB187A">
        <w:rPr>
          <w:rStyle w:val="hotkey-layer"/>
          <w:sz w:val="24"/>
          <w:szCs w:val="24"/>
        </w:rPr>
        <w:tab/>
        <w:t xml:space="preserve">Ms. </w:t>
      </w:r>
      <w:proofErr w:type="spellStart"/>
      <w:r w:rsidR="005D27E2">
        <w:rPr>
          <w:rStyle w:val="hotkey-layer"/>
          <w:sz w:val="24"/>
          <w:szCs w:val="24"/>
        </w:rPr>
        <w:t>Xx</w:t>
      </w:r>
      <w:proofErr w:type="spellEnd"/>
      <w:r w:rsidRPr="00BB187A">
        <w:rPr>
          <w:rStyle w:val="hotkey-layer"/>
          <w:sz w:val="24"/>
          <w:szCs w:val="24"/>
        </w:rPr>
        <w:t xml:space="preserve"> </w:t>
      </w:r>
      <w:r w:rsidR="76922CFF" w:rsidRPr="76922CFF">
        <w:rPr>
          <w:rStyle w:val="hotkey-layer"/>
          <w:sz w:val="24"/>
          <w:szCs w:val="24"/>
        </w:rPr>
        <w:t xml:space="preserve">meets the definition of “refugee” and </w:t>
      </w:r>
      <w:r w:rsidRPr="00BB187A">
        <w:rPr>
          <w:rStyle w:val="hotkey-layer"/>
          <w:sz w:val="24"/>
          <w:szCs w:val="24"/>
        </w:rPr>
        <w:t>is eligible for asylum</w:t>
      </w:r>
      <w:r w:rsidR="76922CFF" w:rsidRPr="76922CFF">
        <w:rPr>
          <w:rStyle w:val="hotkey-layer"/>
          <w:sz w:val="24"/>
          <w:szCs w:val="24"/>
        </w:rPr>
        <w:t>. Her fear is well-founded because</w:t>
      </w:r>
      <w:r w:rsidRPr="00BB187A">
        <w:rPr>
          <w:rStyle w:val="hotkey-layer"/>
          <w:sz w:val="24"/>
          <w:szCs w:val="24"/>
        </w:rPr>
        <w:t xml:space="preserve"> </w:t>
      </w:r>
      <w:r w:rsidR="00660D4C" w:rsidRPr="00BB187A">
        <w:rPr>
          <w:rStyle w:val="hotkey-layer"/>
          <w:sz w:val="24"/>
          <w:szCs w:val="24"/>
        </w:rPr>
        <w:t>(</w:t>
      </w:r>
      <w:proofErr w:type="spellStart"/>
      <w:r w:rsidR="00660D4C" w:rsidRPr="00BB187A">
        <w:rPr>
          <w:rStyle w:val="hotkey-layer"/>
          <w:sz w:val="24"/>
          <w:szCs w:val="24"/>
        </w:rPr>
        <w:t>i</w:t>
      </w:r>
      <w:proofErr w:type="spellEnd"/>
      <w:r w:rsidR="00660D4C" w:rsidRPr="00BB187A">
        <w:rPr>
          <w:rStyle w:val="hotkey-layer"/>
          <w:sz w:val="24"/>
          <w:szCs w:val="24"/>
        </w:rPr>
        <w:t xml:space="preserve">) </w:t>
      </w:r>
      <w:r w:rsidRPr="00BB187A">
        <w:rPr>
          <w:rStyle w:val="hotkey-layer"/>
          <w:sz w:val="24"/>
          <w:szCs w:val="24"/>
        </w:rPr>
        <w:t>she</w:t>
      </w:r>
      <w:r w:rsidR="00660D4C" w:rsidRPr="00BB187A">
        <w:rPr>
          <w:rStyle w:val="hotkey-layer"/>
          <w:sz w:val="24"/>
          <w:szCs w:val="24"/>
        </w:rPr>
        <w:t xml:space="preserve"> reasonably</w:t>
      </w:r>
      <w:r w:rsidRPr="00BB187A">
        <w:rPr>
          <w:rStyle w:val="hotkey-layer"/>
          <w:sz w:val="24"/>
          <w:szCs w:val="24"/>
        </w:rPr>
        <w:t xml:space="preserve"> fears</w:t>
      </w:r>
      <w:r w:rsidR="00660D4C" w:rsidRPr="00BB187A">
        <w:rPr>
          <w:rStyle w:val="hotkey-layer"/>
          <w:sz w:val="24"/>
          <w:szCs w:val="24"/>
        </w:rPr>
        <w:t xml:space="preserve"> that if she is forced to return to Afghanistan, she will be subjected to physical harm, verbal</w:t>
      </w:r>
      <w:r w:rsidR="005E35BE">
        <w:rPr>
          <w:rStyle w:val="hotkey-layer"/>
          <w:sz w:val="24"/>
          <w:szCs w:val="24"/>
        </w:rPr>
        <w:t xml:space="preserve"> attack</w:t>
      </w:r>
      <w:r w:rsidR="00660D4C" w:rsidRPr="00BB187A">
        <w:rPr>
          <w:rStyle w:val="hotkey-layer"/>
          <w:sz w:val="24"/>
          <w:szCs w:val="24"/>
        </w:rPr>
        <w:t xml:space="preserve">, imprisonment, torture, </w:t>
      </w:r>
      <w:r w:rsidR="00594767">
        <w:rPr>
          <w:rStyle w:val="hotkey-layer"/>
          <w:sz w:val="24"/>
          <w:szCs w:val="24"/>
        </w:rPr>
        <w:t>or</w:t>
      </w:r>
      <w:r w:rsidR="00660D4C" w:rsidRPr="00BB187A">
        <w:rPr>
          <w:rStyle w:val="hotkey-layer"/>
          <w:sz w:val="24"/>
          <w:szCs w:val="24"/>
        </w:rPr>
        <w:t xml:space="preserve"> even death; and (ii) a reasonable person in her circumstances would also fear persecution if returned to Afghanistan.</w:t>
      </w:r>
      <w:r w:rsidR="76922CFF" w:rsidRPr="76922CFF">
        <w:rPr>
          <w:rStyle w:val="hotkey-layer"/>
          <w:sz w:val="24"/>
          <w:szCs w:val="24"/>
        </w:rPr>
        <w:t xml:space="preserve"> The persecution that Ms. </w:t>
      </w:r>
      <w:proofErr w:type="spellStart"/>
      <w:r w:rsidR="005D27E2">
        <w:rPr>
          <w:rStyle w:val="hotkey-layer"/>
          <w:sz w:val="24"/>
          <w:szCs w:val="24"/>
        </w:rPr>
        <w:t>Xx</w:t>
      </w:r>
      <w:proofErr w:type="spellEnd"/>
      <w:r w:rsidR="76922CFF" w:rsidRPr="76922CFF">
        <w:rPr>
          <w:rStyle w:val="hotkey-layer"/>
          <w:sz w:val="24"/>
          <w:szCs w:val="24"/>
        </w:rPr>
        <w:t xml:space="preserve"> fears is on account of her political opinions, membership in a particular social group, and race.</w:t>
      </w:r>
    </w:p>
    <w:p w14:paraId="6E17B909" w14:textId="1F227DEA" w:rsidR="00660D4C" w:rsidRPr="00BB187A" w:rsidRDefault="00660D4C" w:rsidP="00307E30">
      <w:pPr>
        <w:spacing w:line="240" w:lineRule="auto"/>
        <w:rPr>
          <w:rStyle w:val="hotkey-layer"/>
          <w:sz w:val="24"/>
          <w:szCs w:val="24"/>
        </w:rPr>
      </w:pPr>
    </w:p>
    <w:p w14:paraId="6D9F92F1" w14:textId="149EFFD4" w:rsidR="000F32AA" w:rsidRPr="00BB187A" w:rsidRDefault="76922CFF" w:rsidP="00307E30">
      <w:pPr>
        <w:spacing w:line="240" w:lineRule="auto"/>
        <w:rPr>
          <w:rStyle w:val="hotkey-layer"/>
          <w:sz w:val="24"/>
          <w:szCs w:val="24"/>
          <w:u w:val="single"/>
        </w:rPr>
      </w:pPr>
      <w:r w:rsidRPr="76922CFF">
        <w:rPr>
          <w:rStyle w:val="hotkey-layer"/>
          <w:sz w:val="24"/>
          <w:szCs w:val="24"/>
          <w:u w:val="single"/>
        </w:rPr>
        <w:t xml:space="preserve">I. Ms. </w:t>
      </w:r>
      <w:proofErr w:type="spellStart"/>
      <w:r w:rsidR="005D27E2">
        <w:rPr>
          <w:rStyle w:val="hotkey-layer"/>
          <w:sz w:val="24"/>
          <w:szCs w:val="24"/>
          <w:u w:val="single"/>
        </w:rPr>
        <w:t>Xx</w:t>
      </w:r>
      <w:proofErr w:type="spellEnd"/>
      <w:r w:rsidRPr="76922CFF">
        <w:rPr>
          <w:rStyle w:val="hotkey-layer"/>
          <w:sz w:val="24"/>
          <w:szCs w:val="24"/>
          <w:u w:val="single"/>
        </w:rPr>
        <w:t xml:space="preserve"> is a Female Lawyer and Professor Who Worked on Gender Equality and Peacebuilding Issues and Who Remains an Outspoken</w:t>
      </w:r>
      <w:r w:rsidR="005D27E2">
        <w:rPr>
          <w:rStyle w:val="hotkey-layer"/>
          <w:sz w:val="24"/>
          <w:szCs w:val="24"/>
          <w:u w:val="single"/>
        </w:rPr>
        <w:t xml:space="preserve"> </w:t>
      </w:r>
      <w:r w:rsidRPr="76922CFF">
        <w:rPr>
          <w:rStyle w:val="hotkey-layer"/>
          <w:sz w:val="24"/>
          <w:szCs w:val="24"/>
          <w:u w:val="single"/>
        </w:rPr>
        <w:t>Critic of the Taliban’s Atrocities and Extremism While in the United States as a Fulbright Scholar.</w:t>
      </w:r>
    </w:p>
    <w:p w14:paraId="410A13E6" w14:textId="6A70A7C9" w:rsidR="000F32AA" w:rsidRPr="00BB187A" w:rsidRDefault="000F32AA" w:rsidP="00307E30">
      <w:pPr>
        <w:spacing w:line="240" w:lineRule="auto"/>
        <w:rPr>
          <w:rStyle w:val="hotkey-layer"/>
          <w:sz w:val="24"/>
          <w:szCs w:val="24"/>
          <w:u w:val="single"/>
        </w:rPr>
      </w:pPr>
    </w:p>
    <w:p w14:paraId="7EE1BB4F" w14:textId="6DB4B7C9" w:rsidR="000F32AA" w:rsidRPr="00BB187A" w:rsidRDefault="00574E75" w:rsidP="00E42669">
      <w:pPr>
        <w:spacing w:line="240" w:lineRule="auto"/>
        <w:ind w:firstLine="720"/>
        <w:rPr>
          <w:rStyle w:val="hotkey-layer"/>
          <w:sz w:val="24"/>
          <w:szCs w:val="24"/>
        </w:rPr>
      </w:pPr>
      <w:r w:rsidRPr="00BB187A">
        <w:rPr>
          <w:rStyle w:val="hotkey-layer"/>
          <w:sz w:val="24"/>
          <w:szCs w:val="24"/>
        </w:rPr>
        <w:t xml:space="preserve">*Please refer to Ms. </w:t>
      </w:r>
      <w:proofErr w:type="spellStart"/>
      <w:r w:rsidR="005D27E2">
        <w:rPr>
          <w:rStyle w:val="hotkey-layer"/>
          <w:sz w:val="24"/>
          <w:szCs w:val="24"/>
        </w:rPr>
        <w:t>Xx</w:t>
      </w:r>
      <w:r w:rsidRPr="00BB187A">
        <w:rPr>
          <w:rStyle w:val="hotkey-layer"/>
          <w:sz w:val="24"/>
          <w:szCs w:val="24"/>
        </w:rPr>
        <w:t>’s</w:t>
      </w:r>
      <w:proofErr w:type="spellEnd"/>
      <w:r w:rsidRPr="00BB187A">
        <w:rPr>
          <w:rStyle w:val="hotkey-layer"/>
          <w:sz w:val="24"/>
          <w:szCs w:val="24"/>
        </w:rPr>
        <w:t xml:space="preserve"> declaration in support of asylum</w:t>
      </w:r>
      <w:r w:rsidR="0009058D">
        <w:rPr>
          <w:rStyle w:val="hotkey-layer"/>
          <w:sz w:val="24"/>
          <w:szCs w:val="24"/>
        </w:rPr>
        <w:t xml:space="preserve"> (Exhibit A)</w:t>
      </w:r>
      <w:r w:rsidRPr="00BB187A">
        <w:rPr>
          <w:rStyle w:val="hotkey-layer"/>
          <w:sz w:val="24"/>
          <w:szCs w:val="24"/>
        </w:rPr>
        <w:t>.</w:t>
      </w:r>
    </w:p>
    <w:p w14:paraId="6D1C2218" w14:textId="6B54EFEC" w:rsidR="00574E75" w:rsidRPr="00BB187A" w:rsidRDefault="00574E75" w:rsidP="00307E30">
      <w:pPr>
        <w:spacing w:line="240" w:lineRule="auto"/>
        <w:rPr>
          <w:rStyle w:val="hotkey-layer"/>
          <w:sz w:val="24"/>
          <w:szCs w:val="24"/>
        </w:rPr>
      </w:pPr>
    </w:p>
    <w:p w14:paraId="34851EA8" w14:textId="72B523F0" w:rsidR="00574E75" w:rsidRPr="00BB187A" w:rsidRDefault="00574E75" w:rsidP="00307E30">
      <w:pPr>
        <w:spacing w:line="240" w:lineRule="auto"/>
        <w:rPr>
          <w:rStyle w:val="hotkey-layer"/>
          <w:sz w:val="24"/>
          <w:szCs w:val="24"/>
          <w:u w:val="single"/>
        </w:rPr>
      </w:pPr>
      <w:r w:rsidRPr="00BB187A">
        <w:rPr>
          <w:rStyle w:val="hotkey-layer"/>
          <w:sz w:val="24"/>
          <w:szCs w:val="24"/>
          <w:u w:val="single"/>
        </w:rPr>
        <w:t xml:space="preserve">II. </w:t>
      </w:r>
      <w:r w:rsidR="00A7683B" w:rsidRPr="00BB187A">
        <w:rPr>
          <w:rStyle w:val="hotkey-layer"/>
          <w:sz w:val="24"/>
          <w:szCs w:val="24"/>
          <w:u w:val="single"/>
        </w:rPr>
        <w:t xml:space="preserve">Ms. </w:t>
      </w:r>
      <w:proofErr w:type="spellStart"/>
      <w:r w:rsidR="005D27E2">
        <w:rPr>
          <w:rStyle w:val="hotkey-layer"/>
          <w:sz w:val="24"/>
          <w:szCs w:val="24"/>
          <w:u w:val="single"/>
        </w:rPr>
        <w:t>Xx</w:t>
      </w:r>
      <w:proofErr w:type="spellEnd"/>
      <w:r w:rsidR="00A7683B" w:rsidRPr="00BB187A">
        <w:rPr>
          <w:rStyle w:val="hotkey-layer"/>
          <w:sz w:val="24"/>
          <w:szCs w:val="24"/>
          <w:u w:val="single"/>
        </w:rPr>
        <w:t xml:space="preserve"> has a Well-Founded Fear of Future Persecution </w:t>
      </w:r>
      <w:r w:rsidR="00881D52">
        <w:rPr>
          <w:rStyle w:val="hotkey-layer"/>
          <w:sz w:val="24"/>
          <w:szCs w:val="24"/>
          <w:u w:val="single"/>
        </w:rPr>
        <w:t xml:space="preserve">in Afghanistan </w:t>
      </w:r>
      <w:r w:rsidR="00A7683B" w:rsidRPr="00BB187A">
        <w:rPr>
          <w:rStyle w:val="hotkey-layer"/>
          <w:sz w:val="24"/>
          <w:szCs w:val="24"/>
          <w:u w:val="single"/>
        </w:rPr>
        <w:t xml:space="preserve">on Account of Her Political Opinions, Membership in a Particular Social Group, and </w:t>
      </w:r>
      <w:r w:rsidR="00165D1F" w:rsidRPr="00BB187A">
        <w:rPr>
          <w:rStyle w:val="hotkey-layer"/>
          <w:sz w:val="24"/>
          <w:szCs w:val="24"/>
          <w:u w:val="single"/>
        </w:rPr>
        <w:t>Ethnicity</w:t>
      </w:r>
    </w:p>
    <w:p w14:paraId="7DB8FDBB" w14:textId="3CEAE0E6" w:rsidR="00A7683B" w:rsidRPr="00BB187A" w:rsidRDefault="00A7683B" w:rsidP="00307E30">
      <w:pPr>
        <w:spacing w:line="240" w:lineRule="auto"/>
        <w:rPr>
          <w:rStyle w:val="hotkey-layer"/>
          <w:sz w:val="24"/>
          <w:szCs w:val="24"/>
          <w:u w:val="single"/>
        </w:rPr>
      </w:pPr>
    </w:p>
    <w:p w14:paraId="4FD9E028" w14:textId="26FE36E7" w:rsidR="006E1E36" w:rsidRDefault="00A7683B" w:rsidP="00952A8D">
      <w:pPr>
        <w:spacing w:line="240" w:lineRule="auto"/>
        <w:ind w:firstLine="720"/>
        <w:rPr>
          <w:sz w:val="24"/>
          <w:szCs w:val="24"/>
        </w:rPr>
      </w:pPr>
      <w:r w:rsidRPr="00BB187A">
        <w:rPr>
          <w:rStyle w:val="hotkey-layer"/>
          <w:sz w:val="24"/>
          <w:szCs w:val="24"/>
        </w:rPr>
        <w:t>Ms.</w:t>
      </w:r>
      <w:r w:rsidR="001769B7" w:rsidRPr="00BB187A">
        <w:rPr>
          <w:rStyle w:val="hotkey-layer"/>
          <w:sz w:val="24"/>
          <w:szCs w:val="24"/>
        </w:rPr>
        <w:t xml:space="preserve"> </w:t>
      </w:r>
      <w:proofErr w:type="spellStart"/>
      <w:r w:rsidR="005D27E2">
        <w:rPr>
          <w:rStyle w:val="hotkey-layer"/>
          <w:sz w:val="24"/>
          <w:szCs w:val="24"/>
        </w:rPr>
        <w:t>Xx</w:t>
      </w:r>
      <w:proofErr w:type="spellEnd"/>
      <w:r w:rsidR="001769B7" w:rsidRPr="00BB187A">
        <w:rPr>
          <w:rStyle w:val="hotkey-layer"/>
          <w:sz w:val="24"/>
          <w:szCs w:val="24"/>
        </w:rPr>
        <w:t xml:space="preserve"> has a well-founded fear of persecution on account of her political opinions, membership in a particular social group, and </w:t>
      </w:r>
      <w:r w:rsidR="00AB7B45">
        <w:rPr>
          <w:rStyle w:val="hotkey-layer"/>
          <w:sz w:val="24"/>
          <w:szCs w:val="24"/>
        </w:rPr>
        <w:t>race</w:t>
      </w:r>
      <w:r w:rsidR="001769B7" w:rsidRPr="00BB187A">
        <w:rPr>
          <w:rStyle w:val="hotkey-layer"/>
          <w:sz w:val="24"/>
          <w:szCs w:val="24"/>
        </w:rPr>
        <w:t xml:space="preserve">. Her fear is subjectively sincere and objectively reasonable. </w:t>
      </w:r>
      <w:proofErr w:type="spellStart"/>
      <w:r w:rsidR="00952A8D" w:rsidRPr="00BB187A">
        <w:rPr>
          <w:rStyle w:val="hotkey-layer"/>
          <w:i/>
          <w:iCs/>
          <w:sz w:val="24"/>
          <w:szCs w:val="24"/>
        </w:rPr>
        <w:t>Ramsameachire</w:t>
      </w:r>
      <w:proofErr w:type="spellEnd"/>
      <w:r w:rsidR="00952A8D" w:rsidRPr="00BB187A">
        <w:rPr>
          <w:rStyle w:val="hotkey-layer"/>
          <w:i/>
          <w:iCs/>
          <w:sz w:val="24"/>
          <w:szCs w:val="24"/>
        </w:rPr>
        <w:t xml:space="preserve"> v. Ashcroft</w:t>
      </w:r>
      <w:r w:rsidR="00952A8D" w:rsidRPr="00BB187A">
        <w:rPr>
          <w:rStyle w:val="hotkey-layer"/>
          <w:sz w:val="24"/>
          <w:szCs w:val="24"/>
        </w:rPr>
        <w:t xml:space="preserve">, </w:t>
      </w:r>
      <w:r w:rsidR="00952A8D" w:rsidRPr="00BB187A">
        <w:rPr>
          <w:sz w:val="24"/>
          <w:szCs w:val="24"/>
        </w:rPr>
        <w:t>357 F.3d 169, 178</w:t>
      </w:r>
      <w:r w:rsidR="002F4772" w:rsidRPr="00BB187A">
        <w:rPr>
          <w:sz w:val="24"/>
          <w:szCs w:val="24"/>
        </w:rPr>
        <w:t xml:space="preserve"> (2d Cir 2004).</w:t>
      </w:r>
      <w:r w:rsidR="000961E2" w:rsidRPr="00BB187A">
        <w:rPr>
          <w:sz w:val="24"/>
          <w:szCs w:val="24"/>
        </w:rPr>
        <w:t xml:space="preserve"> </w:t>
      </w:r>
    </w:p>
    <w:p w14:paraId="6A743AAC" w14:textId="77777777" w:rsidR="006E1E36" w:rsidRDefault="006E1E36" w:rsidP="00952A8D">
      <w:pPr>
        <w:spacing w:line="240" w:lineRule="auto"/>
        <w:ind w:firstLine="720"/>
        <w:rPr>
          <w:sz w:val="24"/>
          <w:szCs w:val="24"/>
        </w:rPr>
      </w:pPr>
    </w:p>
    <w:p w14:paraId="167A84FB" w14:textId="59100147" w:rsidR="00557F43" w:rsidRDefault="76922CFF" w:rsidP="00952A8D">
      <w:pPr>
        <w:spacing w:line="240" w:lineRule="auto"/>
        <w:ind w:firstLine="720"/>
        <w:rPr>
          <w:sz w:val="24"/>
          <w:szCs w:val="24"/>
        </w:rPr>
      </w:pPr>
      <w:r w:rsidRPr="76922CFF">
        <w:rPr>
          <w:sz w:val="24"/>
          <w:szCs w:val="24"/>
        </w:rPr>
        <w:t xml:space="preserve">The evidence contained in this application presents extensive documentation of Ms. </w:t>
      </w:r>
      <w:proofErr w:type="spellStart"/>
      <w:r w:rsidR="005D27E2">
        <w:rPr>
          <w:sz w:val="24"/>
          <w:szCs w:val="24"/>
        </w:rPr>
        <w:t>Xx</w:t>
      </w:r>
      <w:r w:rsidRPr="76922CFF">
        <w:rPr>
          <w:sz w:val="24"/>
          <w:szCs w:val="24"/>
        </w:rPr>
        <w:t>’s</w:t>
      </w:r>
      <w:proofErr w:type="spellEnd"/>
      <w:r w:rsidRPr="76922CFF">
        <w:rPr>
          <w:sz w:val="24"/>
          <w:szCs w:val="24"/>
        </w:rPr>
        <w:t xml:space="preserve"> genuine fear of returning to Afghanistan as an outspoken female who has worked on human rights issues and spent the past year studying in the United States without a male chaperone. Ms. </w:t>
      </w:r>
      <w:proofErr w:type="spellStart"/>
      <w:r w:rsidR="005D27E2">
        <w:rPr>
          <w:sz w:val="24"/>
          <w:szCs w:val="24"/>
        </w:rPr>
        <w:t>Xx</w:t>
      </w:r>
      <w:r w:rsidRPr="76922CFF">
        <w:rPr>
          <w:sz w:val="24"/>
          <w:szCs w:val="24"/>
        </w:rPr>
        <w:t>’s</w:t>
      </w:r>
      <w:proofErr w:type="spellEnd"/>
      <w:r w:rsidRPr="76922CFF">
        <w:rPr>
          <w:sz w:val="24"/>
          <w:szCs w:val="24"/>
        </w:rPr>
        <w:t xml:space="preserve"> affidavit demonstrates her sincere fear that the Taliban would seek to silence her—including by killing her—if she were to return home, </w:t>
      </w:r>
      <w:r w:rsidR="005E35BE">
        <w:rPr>
          <w:sz w:val="24"/>
          <w:szCs w:val="24"/>
        </w:rPr>
        <w:t>as the Taliban</w:t>
      </w:r>
      <w:r w:rsidRPr="76922CFF">
        <w:rPr>
          <w:sz w:val="24"/>
          <w:szCs w:val="24"/>
        </w:rPr>
        <w:t xml:space="preserve"> murdered her brother-in-law in February 2021. See Ms. </w:t>
      </w:r>
      <w:proofErr w:type="spellStart"/>
      <w:r w:rsidR="005D27E2">
        <w:rPr>
          <w:sz w:val="24"/>
          <w:szCs w:val="24"/>
        </w:rPr>
        <w:t>Xx</w:t>
      </w:r>
      <w:r w:rsidRPr="76922CFF">
        <w:rPr>
          <w:sz w:val="24"/>
          <w:szCs w:val="24"/>
        </w:rPr>
        <w:t>’s</w:t>
      </w:r>
      <w:proofErr w:type="spellEnd"/>
      <w:r w:rsidRPr="76922CFF">
        <w:rPr>
          <w:sz w:val="24"/>
          <w:szCs w:val="24"/>
        </w:rPr>
        <w:t xml:space="preserve"> declaration in support of asylum</w:t>
      </w:r>
      <w:r w:rsidR="0009058D">
        <w:rPr>
          <w:sz w:val="24"/>
          <w:szCs w:val="24"/>
        </w:rPr>
        <w:t xml:space="preserve"> (</w:t>
      </w:r>
      <w:r w:rsidRPr="76922CFF">
        <w:rPr>
          <w:sz w:val="24"/>
          <w:szCs w:val="24"/>
        </w:rPr>
        <w:t xml:space="preserve">Exhibit </w:t>
      </w:r>
      <w:r w:rsidR="0009058D">
        <w:rPr>
          <w:sz w:val="24"/>
          <w:szCs w:val="24"/>
        </w:rPr>
        <w:t>A</w:t>
      </w:r>
      <w:r w:rsidRPr="76922CFF">
        <w:rPr>
          <w:sz w:val="24"/>
          <w:szCs w:val="24"/>
        </w:rPr>
        <w:t xml:space="preserve">). Ms. </w:t>
      </w:r>
      <w:proofErr w:type="spellStart"/>
      <w:r w:rsidR="005D27E2">
        <w:rPr>
          <w:sz w:val="24"/>
          <w:szCs w:val="24"/>
        </w:rPr>
        <w:t>Xx</w:t>
      </w:r>
      <w:r w:rsidRPr="76922CFF">
        <w:rPr>
          <w:sz w:val="24"/>
          <w:szCs w:val="24"/>
        </w:rPr>
        <w:t>’s</w:t>
      </w:r>
      <w:proofErr w:type="spellEnd"/>
      <w:r w:rsidRPr="76922CFF">
        <w:rPr>
          <w:sz w:val="24"/>
          <w:szCs w:val="24"/>
        </w:rPr>
        <w:t xml:space="preserve"> fear is objectively reasonable based on the Taliban’s documented track record of arresting, torturing, and killing its opponents, as outlined in Country Conditions Reporting in</w:t>
      </w:r>
      <w:r w:rsidR="00F72CD5">
        <w:rPr>
          <w:sz w:val="24"/>
          <w:szCs w:val="24"/>
        </w:rPr>
        <w:t xml:space="preserve"> the </w:t>
      </w:r>
      <w:r w:rsidRPr="76922CFF">
        <w:rPr>
          <w:sz w:val="24"/>
          <w:szCs w:val="24"/>
        </w:rPr>
        <w:t xml:space="preserve">Document Index. </w:t>
      </w:r>
    </w:p>
    <w:p w14:paraId="0CEF76AB" w14:textId="77777777" w:rsidR="00557F43" w:rsidRDefault="00557F43" w:rsidP="00952A8D">
      <w:pPr>
        <w:spacing w:line="240" w:lineRule="auto"/>
        <w:ind w:firstLine="720"/>
        <w:rPr>
          <w:sz w:val="24"/>
          <w:szCs w:val="24"/>
        </w:rPr>
      </w:pPr>
    </w:p>
    <w:p w14:paraId="75DDE2D2" w14:textId="08C79EF9" w:rsidR="003E728D" w:rsidRPr="00BB187A" w:rsidRDefault="00557F43" w:rsidP="00952A8D">
      <w:pPr>
        <w:spacing w:line="240" w:lineRule="auto"/>
        <w:ind w:firstLine="720"/>
        <w:rPr>
          <w:rStyle w:val="hotkey-layer"/>
          <w:sz w:val="24"/>
          <w:szCs w:val="24"/>
        </w:rPr>
      </w:pPr>
      <w:r>
        <w:rPr>
          <w:sz w:val="24"/>
          <w:szCs w:val="24"/>
        </w:rPr>
        <w:t xml:space="preserve">Furthermore, the US government has recognized the danger to Ms. </w:t>
      </w:r>
      <w:proofErr w:type="spellStart"/>
      <w:r w:rsidR="005D27E2">
        <w:rPr>
          <w:sz w:val="24"/>
          <w:szCs w:val="24"/>
        </w:rPr>
        <w:t>Xx</w:t>
      </w:r>
      <w:proofErr w:type="spellEnd"/>
      <w:r w:rsidR="00A25CF8">
        <w:rPr>
          <w:sz w:val="24"/>
          <w:szCs w:val="24"/>
        </w:rPr>
        <w:t xml:space="preserve"> and her family</w:t>
      </w:r>
      <w:r w:rsidR="00DA7E7F">
        <w:rPr>
          <w:sz w:val="24"/>
          <w:szCs w:val="24"/>
        </w:rPr>
        <w:t xml:space="preserve"> specifically</w:t>
      </w:r>
      <w:r w:rsidR="00BD4D58">
        <w:rPr>
          <w:sz w:val="24"/>
          <w:szCs w:val="24"/>
        </w:rPr>
        <w:t xml:space="preserve">. </w:t>
      </w:r>
      <w:r w:rsidR="00D403BB">
        <w:rPr>
          <w:sz w:val="24"/>
          <w:szCs w:val="24"/>
        </w:rPr>
        <w:t xml:space="preserve">In August 2021, while the US military was evacuating Afghan citizens, the Department of State contacted Ms. </w:t>
      </w:r>
      <w:proofErr w:type="spellStart"/>
      <w:r w:rsidR="005D27E2">
        <w:rPr>
          <w:sz w:val="24"/>
          <w:szCs w:val="24"/>
        </w:rPr>
        <w:t>Xx</w:t>
      </w:r>
      <w:proofErr w:type="spellEnd"/>
      <w:r w:rsidR="00D403BB">
        <w:rPr>
          <w:sz w:val="24"/>
          <w:szCs w:val="24"/>
        </w:rPr>
        <w:t xml:space="preserve"> and other Fulbright students from Afghanistan to request information on family members as soon as possible. While the Department did not state the intended use of the information, the context at the time and the ongoing evacuation of at-risk Afghan citizens following the </w:t>
      </w:r>
      <w:proofErr w:type="gramStart"/>
      <w:r w:rsidR="001A4AAB">
        <w:rPr>
          <w:sz w:val="24"/>
          <w:szCs w:val="24"/>
        </w:rPr>
        <w:t>sudden</w:t>
      </w:r>
      <w:r w:rsidR="00D403BB">
        <w:rPr>
          <w:sz w:val="24"/>
          <w:szCs w:val="24"/>
        </w:rPr>
        <w:t xml:space="preserve"> collapse</w:t>
      </w:r>
      <w:proofErr w:type="gramEnd"/>
      <w:r w:rsidR="00D403BB">
        <w:rPr>
          <w:sz w:val="24"/>
          <w:szCs w:val="24"/>
        </w:rPr>
        <w:t xml:space="preserve"> of the Afghan government </w:t>
      </w:r>
      <w:r w:rsidR="006C1349">
        <w:rPr>
          <w:sz w:val="24"/>
          <w:szCs w:val="24"/>
        </w:rPr>
        <w:t xml:space="preserve">strongly </w:t>
      </w:r>
      <w:r w:rsidR="00D403BB">
        <w:rPr>
          <w:sz w:val="24"/>
          <w:szCs w:val="24"/>
        </w:rPr>
        <w:t xml:space="preserve">suggest that the information would be used to facilitate the safe passage of Ms. </w:t>
      </w:r>
      <w:proofErr w:type="spellStart"/>
      <w:r w:rsidR="005D27E2">
        <w:rPr>
          <w:sz w:val="24"/>
          <w:szCs w:val="24"/>
        </w:rPr>
        <w:t>Xx</w:t>
      </w:r>
      <w:r w:rsidR="00D403BB">
        <w:rPr>
          <w:sz w:val="24"/>
          <w:szCs w:val="24"/>
        </w:rPr>
        <w:t>’s</w:t>
      </w:r>
      <w:proofErr w:type="spellEnd"/>
      <w:r w:rsidR="00D403BB">
        <w:rPr>
          <w:sz w:val="24"/>
          <w:szCs w:val="24"/>
        </w:rPr>
        <w:t xml:space="preserve"> and other families from Afghanistan. </w:t>
      </w:r>
      <w:r w:rsidR="00F72CD5">
        <w:rPr>
          <w:sz w:val="24"/>
          <w:szCs w:val="24"/>
        </w:rPr>
        <w:t>O</w:t>
      </w:r>
      <w:r w:rsidR="00BD4D58">
        <w:rPr>
          <w:sz w:val="24"/>
          <w:szCs w:val="24"/>
        </w:rPr>
        <w:t>n 4 March 2022,</w:t>
      </w:r>
      <w:r>
        <w:rPr>
          <w:sz w:val="24"/>
          <w:szCs w:val="24"/>
        </w:rPr>
        <w:t xml:space="preserve"> the Fulbright </w:t>
      </w:r>
      <w:r w:rsidR="00A25CF8">
        <w:rPr>
          <w:sz w:val="24"/>
          <w:szCs w:val="24"/>
        </w:rPr>
        <w:t>P</w:t>
      </w:r>
      <w:r>
        <w:rPr>
          <w:sz w:val="24"/>
          <w:szCs w:val="24"/>
        </w:rPr>
        <w:t xml:space="preserve">rogram administrator contacted </w:t>
      </w:r>
      <w:r w:rsidR="006C1349">
        <w:rPr>
          <w:sz w:val="24"/>
          <w:szCs w:val="24"/>
        </w:rPr>
        <w:t xml:space="preserve">Ms. </w:t>
      </w:r>
      <w:proofErr w:type="spellStart"/>
      <w:r w:rsidR="005D27E2">
        <w:rPr>
          <w:sz w:val="24"/>
          <w:szCs w:val="24"/>
        </w:rPr>
        <w:t>Xx</w:t>
      </w:r>
      <w:proofErr w:type="spellEnd"/>
      <w:r>
        <w:rPr>
          <w:sz w:val="24"/>
          <w:szCs w:val="24"/>
        </w:rPr>
        <w:t xml:space="preserve"> and other Afghan Fulbright Scholars finishing their course of study this spring and summer to </w:t>
      </w:r>
      <w:r w:rsidR="00C27768">
        <w:rPr>
          <w:sz w:val="24"/>
          <w:szCs w:val="24"/>
        </w:rPr>
        <w:t>notify them that the Department of State “will allow the following exceptional opportunities due to the current situation in Afghanistan and difficulty with return travel”.</w:t>
      </w:r>
      <w:r w:rsidR="00A25CF8">
        <w:rPr>
          <w:sz w:val="24"/>
          <w:szCs w:val="24"/>
        </w:rPr>
        <w:t xml:space="preserve"> </w:t>
      </w:r>
      <w:r w:rsidR="00C27768">
        <w:rPr>
          <w:sz w:val="24"/>
          <w:szCs w:val="24"/>
        </w:rPr>
        <w:t>See</w:t>
      </w:r>
      <w:r w:rsidR="00A25CF8">
        <w:rPr>
          <w:sz w:val="24"/>
          <w:szCs w:val="24"/>
        </w:rPr>
        <w:t xml:space="preserve"> both communications to Ms. </w:t>
      </w:r>
      <w:proofErr w:type="spellStart"/>
      <w:r w:rsidR="005D27E2">
        <w:rPr>
          <w:sz w:val="24"/>
          <w:szCs w:val="24"/>
        </w:rPr>
        <w:t>Xx</w:t>
      </w:r>
      <w:proofErr w:type="spellEnd"/>
      <w:r w:rsidR="00A25CF8">
        <w:rPr>
          <w:sz w:val="24"/>
          <w:szCs w:val="24"/>
        </w:rPr>
        <w:t xml:space="preserve"> in</w:t>
      </w:r>
      <w:r w:rsidR="00C27768">
        <w:rPr>
          <w:sz w:val="24"/>
          <w:szCs w:val="24"/>
        </w:rPr>
        <w:t xml:space="preserve"> Exhibit</w:t>
      </w:r>
      <w:r w:rsidR="0009058D">
        <w:rPr>
          <w:sz w:val="24"/>
          <w:szCs w:val="24"/>
        </w:rPr>
        <w:t>s P and Q</w:t>
      </w:r>
      <w:r w:rsidR="00C27768">
        <w:rPr>
          <w:sz w:val="24"/>
          <w:szCs w:val="24"/>
        </w:rPr>
        <w:t xml:space="preserve">. This is objective evidence—from the US government no less—that Ms. </w:t>
      </w:r>
      <w:proofErr w:type="spellStart"/>
      <w:r w:rsidR="005D27E2">
        <w:rPr>
          <w:sz w:val="24"/>
          <w:szCs w:val="24"/>
        </w:rPr>
        <w:t>Xx</w:t>
      </w:r>
      <w:proofErr w:type="spellEnd"/>
      <w:r w:rsidR="00C27768">
        <w:rPr>
          <w:sz w:val="24"/>
          <w:szCs w:val="24"/>
        </w:rPr>
        <w:t xml:space="preserve"> would be in danger if she went home</w:t>
      </w:r>
      <w:r w:rsidR="00BD4D58">
        <w:rPr>
          <w:sz w:val="24"/>
          <w:szCs w:val="24"/>
        </w:rPr>
        <w:t xml:space="preserve">. </w:t>
      </w:r>
      <w:r w:rsidR="00D403BB">
        <w:rPr>
          <w:sz w:val="24"/>
          <w:szCs w:val="24"/>
        </w:rPr>
        <w:t xml:space="preserve">Offering Ms. </w:t>
      </w:r>
      <w:proofErr w:type="spellStart"/>
      <w:r w:rsidR="005D27E2">
        <w:rPr>
          <w:sz w:val="24"/>
          <w:szCs w:val="24"/>
        </w:rPr>
        <w:t>Xx</w:t>
      </w:r>
      <w:proofErr w:type="spellEnd"/>
      <w:r w:rsidR="00D403BB">
        <w:rPr>
          <w:sz w:val="24"/>
          <w:szCs w:val="24"/>
        </w:rPr>
        <w:t xml:space="preserve"> options besides returning to Afghanistan</w:t>
      </w:r>
      <w:r w:rsidR="00C27768">
        <w:rPr>
          <w:sz w:val="24"/>
          <w:szCs w:val="24"/>
        </w:rPr>
        <w:t xml:space="preserve"> is an extraordinary acknowledge</w:t>
      </w:r>
      <w:r w:rsidR="000E7C3D">
        <w:rPr>
          <w:sz w:val="24"/>
          <w:szCs w:val="24"/>
        </w:rPr>
        <w:t>ment</w:t>
      </w:r>
      <w:r w:rsidR="00C27768">
        <w:rPr>
          <w:sz w:val="24"/>
          <w:szCs w:val="24"/>
        </w:rPr>
        <w:t xml:space="preserve"> </w:t>
      </w:r>
      <w:proofErr w:type="gramStart"/>
      <w:r w:rsidR="00C27768">
        <w:rPr>
          <w:sz w:val="24"/>
          <w:szCs w:val="24"/>
        </w:rPr>
        <w:t>in light of</w:t>
      </w:r>
      <w:proofErr w:type="gramEnd"/>
      <w:r w:rsidR="00C27768">
        <w:rPr>
          <w:sz w:val="24"/>
          <w:szCs w:val="24"/>
        </w:rPr>
        <w:t xml:space="preserve"> federal</w:t>
      </w:r>
      <w:r w:rsidR="000E7C3D">
        <w:rPr>
          <w:sz w:val="24"/>
          <w:szCs w:val="24"/>
        </w:rPr>
        <w:t xml:space="preserve"> law that subjects</w:t>
      </w:r>
      <w:r w:rsidR="00D403BB">
        <w:rPr>
          <w:sz w:val="24"/>
          <w:szCs w:val="24"/>
        </w:rPr>
        <w:t xml:space="preserve"> her</w:t>
      </w:r>
      <w:r w:rsidR="000E7C3D">
        <w:rPr>
          <w:sz w:val="24"/>
          <w:szCs w:val="24"/>
        </w:rPr>
        <w:t xml:space="preserve"> and similarly situated J-1 visa holders to a two-year home-country physical presence requirement. </w:t>
      </w:r>
      <w:r w:rsidR="00F74FA1">
        <w:rPr>
          <w:sz w:val="24"/>
          <w:szCs w:val="24"/>
        </w:rPr>
        <w:t xml:space="preserve">Immigration and Nationality Act, </w:t>
      </w:r>
      <w:r w:rsidR="00F74FA1" w:rsidRPr="00BB187A">
        <w:rPr>
          <w:rStyle w:val="hotkey-layer"/>
          <w:sz w:val="24"/>
          <w:szCs w:val="24"/>
        </w:rPr>
        <w:t>§</w:t>
      </w:r>
      <w:r w:rsidR="00F74FA1">
        <w:rPr>
          <w:rStyle w:val="hotkey-layer"/>
          <w:sz w:val="24"/>
          <w:szCs w:val="24"/>
        </w:rPr>
        <w:t xml:space="preserve"> 212(e).</w:t>
      </w:r>
    </w:p>
    <w:p w14:paraId="7228B4D9" w14:textId="77777777" w:rsidR="00F401CC" w:rsidRDefault="00F401CC" w:rsidP="00E42669">
      <w:pPr>
        <w:spacing w:line="240" w:lineRule="auto"/>
        <w:ind w:firstLine="720"/>
        <w:rPr>
          <w:rStyle w:val="hotkey-layer"/>
          <w:sz w:val="24"/>
          <w:szCs w:val="24"/>
        </w:rPr>
      </w:pPr>
    </w:p>
    <w:p w14:paraId="562E12CF" w14:textId="67E00610" w:rsidR="00D97725" w:rsidRPr="00BB187A" w:rsidRDefault="76922CFF" w:rsidP="00D97725">
      <w:pPr>
        <w:spacing w:line="240" w:lineRule="auto"/>
        <w:ind w:firstLine="720"/>
        <w:rPr>
          <w:rStyle w:val="hotkey-layer"/>
          <w:sz w:val="24"/>
          <w:szCs w:val="24"/>
        </w:rPr>
      </w:pPr>
      <w:r w:rsidRPr="76922CFF">
        <w:rPr>
          <w:rStyle w:val="hotkey-layer"/>
          <w:sz w:val="24"/>
          <w:szCs w:val="24"/>
        </w:rPr>
        <w:t xml:space="preserve">In addition to her fears of being singled out for persecution by the Taliban, Ms. </w:t>
      </w:r>
      <w:proofErr w:type="spellStart"/>
      <w:r w:rsidR="005D27E2">
        <w:rPr>
          <w:rStyle w:val="hotkey-layer"/>
          <w:sz w:val="24"/>
          <w:szCs w:val="24"/>
        </w:rPr>
        <w:t>Xx</w:t>
      </w:r>
      <w:proofErr w:type="spellEnd"/>
      <w:r w:rsidRPr="76922CFF">
        <w:rPr>
          <w:rStyle w:val="hotkey-layer"/>
          <w:sz w:val="24"/>
          <w:szCs w:val="24"/>
        </w:rPr>
        <w:t xml:space="preserve"> also fears persecution based on the Taliban’s “pattern or practice” of persecuting similarly situated individuals, namely women, lawyers, those seen as promoting US and secular values, and Afghans who are ethnically Tajik. 8 C.F.R. § 208.13(b)(2)(iii). Private actors’ persecution can also be attributed to the Taliban through the actions of its associates and sympathizers, whom the Taliban government are “unable or unwilling to control”.</w:t>
      </w:r>
      <w:r w:rsidR="005D27E2">
        <w:rPr>
          <w:rStyle w:val="hotkey-layer"/>
          <w:sz w:val="24"/>
          <w:szCs w:val="24"/>
        </w:rPr>
        <w:t xml:space="preserve"> </w:t>
      </w:r>
      <w:r w:rsidRPr="76922CFF">
        <w:rPr>
          <w:rStyle w:val="hotkey-layer"/>
          <w:sz w:val="24"/>
          <w:szCs w:val="24"/>
        </w:rPr>
        <w:t xml:space="preserve">The Taliban are unable or unwilling to control private actors if they condone the persecution or demonstrate a complete helplessness in protecting the victims. </w:t>
      </w:r>
      <w:r w:rsidRPr="76922CFF">
        <w:rPr>
          <w:rStyle w:val="hotkey-layer"/>
          <w:i/>
          <w:iCs/>
          <w:sz w:val="24"/>
          <w:szCs w:val="24"/>
        </w:rPr>
        <w:t>Singh v. Garland</w:t>
      </w:r>
      <w:r w:rsidRPr="76922CFF">
        <w:rPr>
          <w:rStyle w:val="hotkey-layer"/>
          <w:sz w:val="24"/>
          <w:szCs w:val="24"/>
        </w:rPr>
        <w:t>, 11 F.4th 106, 114 (2021).</w:t>
      </w:r>
    </w:p>
    <w:p w14:paraId="288ECA6A" w14:textId="2C8393F7" w:rsidR="00705DFB" w:rsidRDefault="00705DFB" w:rsidP="00A6586E">
      <w:pPr>
        <w:spacing w:line="240" w:lineRule="auto"/>
        <w:ind w:firstLine="720"/>
        <w:rPr>
          <w:rStyle w:val="hotkey-layer"/>
          <w:sz w:val="24"/>
          <w:szCs w:val="24"/>
        </w:rPr>
      </w:pPr>
    </w:p>
    <w:p w14:paraId="5319B627" w14:textId="26166F63" w:rsidR="00A17FFA" w:rsidRDefault="00092117" w:rsidP="006866C1">
      <w:pPr>
        <w:spacing w:line="240" w:lineRule="auto"/>
        <w:ind w:firstLine="720"/>
        <w:rPr>
          <w:rStyle w:val="hotkey-layer"/>
          <w:sz w:val="24"/>
          <w:szCs w:val="24"/>
        </w:rPr>
      </w:pPr>
      <w:r>
        <w:rPr>
          <w:rStyle w:val="hotkey-layer"/>
          <w:sz w:val="24"/>
          <w:szCs w:val="24"/>
        </w:rPr>
        <w:t>Country conditions reporting indicate the Taliban have</w:t>
      </w:r>
      <w:r w:rsidR="00CE4518">
        <w:rPr>
          <w:rStyle w:val="hotkey-layer"/>
          <w:sz w:val="24"/>
          <w:szCs w:val="24"/>
        </w:rPr>
        <w:t xml:space="preserve"> restricted the independence of lawyers,</w:t>
      </w:r>
      <w:r>
        <w:rPr>
          <w:rStyle w:val="hotkey-layer"/>
          <w:sz w:val="24"/>
          <w:szCs w:val="24"/>
        </w:rPr>
        <w:t xml:space="preserve"> fired women from their jobs, closed </w:t>
      </w:r>
      <w:r w:rsidR="006866C1">
        <w:rPr>
          <w:rStyle w:val="hotkey-layer"/>
          <w:sz w:val="24"/>
          <w:szCs w:val="24"/>
        </w:rPr>
        <w:t xml:space="preserve">girls’ </w:t>
      </w:r>
      <w:r>
        <w:rPr>
          <w:rStyle w:val="hotkey-layer"/>
          <w:sz w:val="24"/>
          <w:szCs w:val="24"/>
        </w:rPr>
        <w:t>schools</w:t>
      </w:r>
      <w:r w:rsidR="004A437B">
        <w:rPr>
          <w:rStyle w:val="hotkey-layer"/>
          <w:sz w:val="24"/>
          <w:szCs w:val="24"/>
        </w:rPr>
        <w:t>, and</w:t>
      </w:r>
      <w:r w:rsidR="006E1E36">
        <w:rPr>
          <w:rStyle w:val="hotkey-layer"/>
          <w:sz w:val="24"/>
          <w:szCs w:val="24"/>
        </w:rPr>
        <w:t>,</w:t>
      </w:r>
      <w:r w:rsidR="004A437B">
        <w:rPr>
          <w:rStyle w:val="hotkey-layer"/>
          <w:sz w:val="24"/>
          <w:szCs w:val="24"/>
        </w:rPr>
        <w:t xml:space="preserve"> according to United Nations experts, are “institutionalizing large scale and systemic gender-based discrimination and violence </w:t>
      </w:r>
      <w:r w:rsidR="004A437B">
        <w:rPr>
          <w:rStyle w:val="hotkey-layer"/>
          <w:sz w:val="24"/>
          <w:szCs w:val="24"/>
        </w:rPr>
        <w:lastRenderedPageBreak/>
        <w:t>against women and girls”</w:t>
      </w:r>
      <w:r>
        <w:rPr>
          <w:rStyle w:val="hotkey-layer"/>
          <w:sz w:val="24"/>
          <w:szCs w:val="24"/>
        </w:rPr>
        <w:t>.</w:t>
      </w:r>
      <w:r w:rsidR="004A437B">
        <w:rPr>
          <w:rStyle w:val="hotkey-layer"/>
          <w:sz w:val="24"/>
          <w:szCs w:val="24"/>
        </w:rPr>
        <w:t xml:space="preserve"> See Exhibit</w:t>
      </w:r>
      <w:r w:rsidR="0009058D">
        <w:rPr>
          <w:rStyle w:val="hotkey-layer"/>
          <w:sz w:val="24"/>
          <w:szCs w:val="24"/>
        </w:rPr>
        <w:t xml:space="preserve"> OO</w:t>
      </w:r>
      <w:r w:rsidR="004A437B">
        <w:rPr>
          <w:rStyle w:val="hotkey-layer"/>
          <w:sz w:val="24"/>
          <w:szCs w:val="24"/>
        </w:rPr>
        <w:t>.</w:t>
      </w:r>
      <w:r>
        <w:rPr>
          <w:rStyle w:val="hotkey-layer"/>
          <w:sz w:val="24"/>
          <w:szCs w:val="24"/>
        </w:rPr>
        <w:t xml:space="preserve"> At </w:t>
      </w:r>
      <w:proofErr w:type="spellStart"/>
      <w:r w:rsidR="005D27E2">
        <w:rPr>
          <w:rStyle w:val="hotkey-layer"/>
          <w:sz w:val="24"/>
          <w:szCs w:val="24"/>
        </w:rPr>
        <w:t>Xx</w:t>
      </w:r>
      <w:proofErr w:type="spellEnd"/>
      <w:r>
        <w:rPr>
          <w:rStyle w:val="hotkey-layer"/>
          <w:sz w:val="24"/>
          <w:szCs w:val="24"/>
        </w:rPr>
        <w:t xml:space="preserve"> University, </w:t>
      </w:r>
      <w:r w:rsidR="005C582D">
        <w:rPr>
          <w:rStyle w:val="hotkey-layer"/>
          <w:sz w:val="24"/>
          <w:szCs w:val="24"/>
        </w:rPr>
        <w:t xml:space="preserve">from which </w:t>
      </w:r>
      <w:r w:rsidR="00683FE3">
        <w:rPr>
          <w:rStyle w:val="hotkey-layer"/>
          <w:sz w:val="24"/>
          <w:szCs w:val="24"/>
        </w:rPr>
        <w:t xml:space="preserve">Ms. </w:t>
      </w:r>
      <w:proofErr w:type="spellStart"/>
      <w:r w:rsidR="005D27E2">
        <w:rPr>
          <w:rStyle w:val="hotkey-layer"/>
          <w:sz w:val="24"/>
          <w:szCs w:val="24"/>
        </w:rPr>
        <w:t>Xx</w:t>
      </w:r>
      <w:proofErr w:type="spellEnd"/>
      <w:r>
        <w:rPr>
          <w:rStyle w:val="hotkey-layer"/>
          <w:sz w:val="24"/>
          <w:szCs w:val="24"/>
        </w:rPr>
        <w:t xml:space="preserve"> graduated and </w:t>
      </w:r>
      <w:r w:rsidR="005C582D">
        <w:rPr>
          <w:rStyle w:val="hotkey-layer"/>
          <w:sz w:val="24"/>
          <w:szCs w:val="24"/>
        </w:rPr>
        <w:t xml:space="preserve">where she </w:t>
      </w:r>
      <w:r>
        <w:rPr>
          <w:rStyle w:val="hotkey-layer"/>
          <w:sz w:val="24"/>
          <w:szCs w:val="24"/>
        </w:rPr>
        <w:t xml:space="preserve">later taught, the Taliban removed pictures of all female professors and students from the </w:t>
      </w:r>
      <w:proofErr w:type="spellStart"/>
      <w:r w:rsidR="00CE4518">
        <w:rPr>
          <w:rStyle w:val="hotkey-layer"/>
          <w:sz w:val="24"/>
          <w:szCs w:val="24"/>
        </w:rPr>
        <w:t>facilites</w:t>
      </w:r>
      <w:proofErr w:type="spellEnd"/>
      <w:r w:rsidR="00CE4518">
        <w:rPr>
          <w:rStyle w:val="hotkey-layer"/>
          <w:sz w:val="24"/>
          <w:szCs w:val="24"/>
        </w:rPr>
        <w:t xml:space="preserve">’ </w:t>
      </w:r>
      <w:r>
        <w:rPr>
          <w:rStyle w:val="hotkey-layer"/>
          <w:sz w:val="24"/>
          <w:szCs w:val="24"/>
        </w:rPr>
        <w:t>walls.</w:t>
      </w:r>
      <w:r w:rsidR="00683FE3">
        <w:rPr>
          <w:rStyle w:val="hotkey-layer"/>
          <w:sz w:val="24"/>
          <w:szCs w:val="24"/>
        </w:rPr>
        <w:t xml:space="preserve"> </w:t>
      </w:r>
      <w:r w:rsidR="0077001A">
        <w:rPr>
          <w:rStyle w:val="hotkey-layer"/>
          <w:sz w:val="24"/>
          <w:szCs w:val="24"/>
        </w:rPr>
        <w:t>The Taliban published an article on its website</w:t>
      </w:r>
      <w:r w:rsidR="00371F54">
        <w:rPr>
          <w:rStyle w:val="hotkey-layer"/>
          <w:sz w:val="24"/>
          <w:szCs w:val="24"/>
        </w:rPr>
        <w:t>, “Feminism as a Colonial Tool”</w:t>
      </w:r>
      <w:r w:rsidR="006866C1">
        <w:rPr>
          <w:rStyle w:val="hotkey-layer"/>
          <w:sz w:val="24"/>
          <w:szCs w:val="24"/>
        </w:rPr>
        <w:t>,</w:t>
      </w:r>
      <w:r w:rsidR="00371F54">
        <w:rPr>
          <w:rStyle w:val="hotkey-layer"/>
          <w:sz w:val="24"/>
          <w:szCs w:val="24"/>
        </w:rPr>
        <w:t xml:space="preserve"> and asserted that promoting women’s rights has “destructive effects on human society”. </w:t>
      </w:r>
      <w:r w:rsidR="00683FE3">
        <w:rPr>
          <w:rStyle w:val="hotkey-layer"/>
          <w:sz w:val="24"/>
          <w:szCs w:val="24"/>
        </w:rPr>
        <w:t xml:space="preserve">In November 2022, the Taliban decreed that the Afghanistan Independent Bar Association would now be a Taliban government entity, and the </w:t>
      </w:r>
      <w:r w:rsidR="00453BC1">
        <w:rPr>
          <w:rStyle w:val="hotkey-layer"/>
          <w:sz w:val="24"/>
          <w:szCs w:val="24"/>
        </w:rPr>
        <w:t xml:space="preserve">Taliban’s “Justice Minister” declared that only Taliban-approved lawyers could work in their Islamic courts, effectively revoking the licenses of approximately 2,500 lawyers, which almost certainly would include Ms. </w:t>
      </w:r>
      <w:proofErr w:type="spellStart"/>
      <w:r w:rsidR="005D27E2">
        <w:rPr>
          <w:rStyle w:val="hotkey-layer"/>
          <w:sz w:val="24"/>
          <w:szCs w:val="24"/>
        </w:rPr>
        <w:t>Xx</w:t>
      </w:r>
      <w:proofErr w:type="spellEnd"/>
      <w:r w:rsidR="00CE4518">
        <w:rPr>
          <w:rStyle w:val="hotkey-layer"/>
          <w:sz w:val="24"/>
          <w:szCs w:val="24"/>
        </w:rPr>
        <w:t xml:space="preserve"> </w:t>
      </w:r>
      <w:r w:rsidR="00453BC1">
        <w:rPr>
          <w:rStyle w:val="hotkey-layer"/>
          <w:sz w:val="24"/>
          <w:szCs w:val="24"/>
        </w:rPr>
        <w:t xml:space="preserve">were </w:t>
      </w:r>
      <w:r w:rsidR="00CE4518">
        <w:rPr>
          <w:rStyle w:val="hotkey-layer"/>
          <w:sz w:val="24"/>
          <w:szCs w:val="24"/>
        </w:rPr>
        <w:t xml:space="preserve">she </w:t>
      </w:r>
      <w:r w:rsidR="00453BC1">
        <w:rPr>
          <w:rStyle w:val="hotkey-layer"/>
          <w:sz w:val="24"/>
          <w:szCs w:val="24"/>
        </w:rPr>
        <w:t>in the country.</w:t>
      </w:r>
      <w:r w:rsidR="00AD2B31" w:rsidRPr="00BB187A">
        <w:rPr>
          <w:rStyle w:val="hotkey-layer"/>
          <w:sz w:val="24"/>
          <w:szCs w:val="24"/>
        </w:rPr>
        <w:t xml:space="preserve"> </w:t>
      </w:r>
      <w:r w:rsidR="00E42669" w:rsidRPr="007B34DD">
        <w:rPr>
          <w:rStyle w:val="hotkey-layer"/>
          <w:sz w:val="24"/>
          <w:szCs w:val="24"/>
        </w:rPr>
        <w:t>See Exhibit</w:t>
      </w:r>
      <w:r w:rsidR="0009058D">
        <w:rPr>
          <w:rStyle w:val="hotkey-layer"/>
          <w:sz w:val="24"/>
          <w:szCs w:val="24"/>
        </w:rPr>
        <w:t>s MM</w:t>
      </w:r>
      <w:r w:rsidR="006273AF">
        <w:rPr>
          <w:rStyle w:val="hotkey-layer"/>
          <w:sz w:val="24"/>
          <w:szCs w:val="24"/>
        </w:rPr>
        <w:t xml:space="preserve"> (p.17, 50)</w:t>
      </w:r>
      <w:r w:rsidR="00E42669" w:rsidRPr="007B34DD">
        <w:rPr>
          <w:rStyle w:val="hotkey-layer"/>
          <w:sz w:val="24"/>
          <w:szCs w:val="24"/>
        </w:rPr>
        <w:t xml:space="preserve"> and </w:t>
      </w:r>
      <w:r w:rsidR="0009058D">
        <w:rPr>
          <w:rStyle w:val="hotkey-layer"/>
          <w:sz w:val="24"/>
          <w:szCs w:val="24"/>
        </w:rPr>
        <w:t>NN</w:t>
      </w:r>
      <w:r w:rsidR="00E42669" w:rsidRPr="007B34DD">
        <w:rPr>
          <w:rStyle w:val="hotkey-layer"/>
          <w:sz w:val="24"/>
          <w:szCs w:val="24"/>
        </w:rPr>
        <w:t>.</w:t>
      </w:r>
    </w:p>
    <w:p w14:paraId="48530CB9" w14:textId="77777777" w:rsidR="00881D52" w:rsidRDefault="00881D52" w:rsidP="006866C1">
      <w:pPr>
        <w:spacing w:line="240" w:lineRule="auto"/>
        <w:ind w:firstLine="720"/>
        <w:rPr>
          <w:rStyle w:val="hotkey-layer"/>
          <w:sz w:val="24"/>
          <w:szCs w:val="24"/>
        </w:rPr>
      </w:pPr>
    </w:p>
    <w:p w14:paraId="13F4F15D" w14:textId="4F3C0499" w:rsidR="006B4AFB" w:rsidRPr="00BB187A" w:rsidRDefault="00165D1F" w:rsidP="00307E30">
      <w:pPr>
        <w:spacing w:line="240" w:lineRule="auto"/>
        <w:rPr>
          <w:rStyle w:val="hotkey-layer"/>
          <w:b/>
          <w:bCs/>
          <w:sz w:val="24"/>
          <w:szCs w:val="24"/>
        </w:rPr>
      </w:pPr>
      <w:r w:rsidRPr="00BB187A">
        <w:rPr>
          <w:rStyle w:val="hotkey-layer"/>
          <w:b/>
          <w:bCs/>
          <w:sz w:val="24"/>
          <w:szCs w:val="24"/>
        </w:rPr>
        <w:tab/>
        <w:t>a. Political Opinions</w:t>
      </w:r>
    </w:p>
    <w:p w14:paraId="4C89483C" w14:textId="590FABF9" w:rsidR="00165D1F" w:rsidRPr="00BB187A" w:rsidRDefault="00165D1F" w:rsidP="00307E30">
      <w:pPr>
        <w:spacing w:line="240" w:lineRule="auto"/>
        <w:rPr>
          <w:rStyle w:val="hotkey-layer"/>
          <w:sz w:val="24"/>
          <w:szCs w:val="24"/>
        </w:rPr>
      </w:pPr>
      <w:r w:rsidRPr="00BB187A">
        <w:rPr>
          <w:rStyle w:val="hotkey-layer"/>
          <w:sz w:val="24"/>
          <w:szCs w:val="24"/>
        </w:rPr>
        <w:tab/>
      </w:r>
    </w:p>
    <w:p w14:paraId="49455762" w14:textId="6B6BF60E" w:rsidR="00165D1F" w:rsidRPr="00BB187A" w:rsidRDefault="00165D1F" w:rsidP="00307E30">
      <w:pPr>
        <w:spacing w:line="240" w:lineRule="auto"/>
        <w:rPr>
          <w:rStyle w:val="hotkey-layer"/>
          <w:sz w:val="24"/>
          <w:szCs w:val="24"/>
        </w:rPr>
      </w:pPr>
      <w:r w:rsidRPr="00BB187A">
        <w:rPr>
          <w:rStyle w:val="hotkey-layer"/>
          <w:sz w:val="24"/>
          <w:szCs w:val="24"/>
        </w:rPr>
        <w:tab/>
      </w:r>
      <w:r w:rsidR="00600C9E" w:rsidRPr="00BB187A">
        <w:rPr>
          <w:rStyle w:val="hotkey-layer"/>
          <w:sz w:val="24"/>
          <w:szCs w:val="24"/>
        </w:rPr>
        <w:t xml:space="preserve">Ms. </w:t>
      </w:r>
      <w:proofErr w:type="spellStart"/>
      <w:r w:rsidR="005D27E2">
        <w:rPr>
          <w:rStyle w:val="hotkey-layer"/>
          <w:sz w:val="24"/>
          <w:szCs w:val="24"/>
        </w:rPr>
        <w:t>Xx</w:t>
      </w:r>
      <w:proofErr w:type="spellEnd"/>
      <w:r w:rsidR="00600C9E" w:rsidRPr="00BB187A">
        <w:rPr>
          <w:rStyle w:val="hotkey-layer"/>
          <w:sz w:val="24"/>
          <w:szCs w:val="24"/>
        </w:rPr>
        <w:t xml:space="preserve"> reasonably fears persecution on account of her political opinions because she has worked for non-governmental organizations that promoted women’s rights</w:t>
      </w:r>
      <w:r w:rsidR="00B44D97" w:rsidRPr="00BB187A">
        <w:rPr>
          <w:rStyle w:val="hotkey-layer"/>
          <w:sz w:val="24"/>
          <w:szCs w:val="24"/>
        </w:rPr>
        <w:t xml:space="preserve">, </w:t>
      </w:r>
      <w:r w:rsidR="005F28CE" w:rsidRPr="00BB187A">
        <w:rPr>
          <w:rStyle w:val="hotkey-layer"/>
          <w:sz w:val="24"/>
          <w:szCs w:val="24"/>
        </w:rPr>
        <w:t xml:space="preserve">a version of </w:t>
      </w:r>
      <w:r w:rsidR="00B44D97" w:rsidRPr="00BB187A">
        <w:rPr>
          <w:rStyle w:val="hotkey-layer"/>
          <w:sz w:val="24"/>
          <w:szCs w:val="24"/>
        </w:rPr>
        <w:t xml:space="preserve">the rule of law that is not based on the Taliban’s extremist interpretation of Islam, and peacebuilding within Afghan society. Ms. </w:t>
      </w:r>
      <w:proofErr w:type="spellStart"/>
      <w:r w:rsidR="005D27E2">
        <w:rPr>
          <w:rStyle w:val="hotkey-layer"/>
          <w:sz w:val="24"/>
          <w:szCs w:val="24"/>
        </w:rPr>
        <w:t>Xx</w:t>
      </w:r>
      <w:r w:rsidR="00B44D97" w:rsidRPr="00BB187A">
        <w:rPr>
          <w:rStyle w:val="hotkey-layer"/>
          <w:sz w:val="24"/>
          <w:szCs w:val="24"/>
        </w:rPr>
        <w:t>’s</w:t>
      </w:r>
      <w:proofErr w:type="spellEnd"/>
      <w:r w:rsidR="00B44D97" w:rsidRPr="00BB187A">
        <w:rPr>
          <w:rStyle w:val="hotkey-layer"/>
          <w:sz w:val="24"/>
          <w:szCs w:val="24"/>
        </w:rPr>
        <w:t xml:space="preserve"> declaration, curriculum vitae, and letters from </w:t>
      </w:r>
      <w:r w:rsidR="00837462">
        <w:rPr>
          <w:rStyle w:val="hotkey-layer"/>
          <w:sz w:val="24"/>
          <w:szCs w:val="24"/>
        </w:rPr>
        <w:t xml:space="preserve">her </w:t>
      </w:r>
      <w:r w:rsidR="00B44D97" w:rsidRPr="00BB187A">
        <w:rPr>
          <w:rStyle w:val="hotkey-layer"/>
          <w:sz w:val="24"/>
          <w:szCs w:val="24"/>
        </w:rPr>
        <w:t>pr</w:t>
      </w:r>
      <w:r w:rsidR="00837462">
        <w:rPr>
          <w:rStyle w:val="hotkey-layer"/>
          <w:sz w:val="24"/>
          <w:szCs w:val="24"/>
        </w:rPr>
        <w:t>ior</w:t>
      </w:r>
      <w:r w:rsidR="00B44D97" w:rsidRPr="00BB187A">
        <w:rPr>
          <w:rStyle w:val="hotkey-layer"/>
          <w:sz w:val="24"/>
          <w:szCs w:val="24"/>
        </w:rPr>
        <w:t xml:space="preserve"> supervisors document the values and causes </w:t>
      </w:r>
      <w:r w:rsidR="003D6690" w:rsidRPr="00BB187A">
        <w:rPr>
          <w:rStyle w:val="hotkey-layer"/>
          <w:sz w:val="24"/>
          <w:szCs w:val="24"/>
        </w:rPr>
        <w:t xml:space="preserve">that she openly </w:t>
      </w:r>
      <w:r w:rsidR="00E323A7" w:rsidRPr="00BB187A">
        <w:rPr>
          <w:rStyle w:val="hotkey-layer"/>
          <w:sz w:val="24"/>
          <w:szCs w:val="24"/>
        </w:rPr>
        <w:t>advanced while in Afghanistan</w:t>
      </w:r>
      <w:r w:rsidR="003D6690" w:rsidRPr="00BB187A">
        <w:rPr>
          <w:rStyle w:val="hotkey-layer"/>
          <w:sz w:val="24"/>
          <w:szCs w:val="24"/>
        </w:rPr>
        <w:t xml:space="preserve">, which place her in direct opposition to the Taliban’s uncompromising </w:t>
      </w:r>
      <w:r w:rsidR="00AC5AB1" w:rsidRPr="00BB187A">
        <w:rPr>
          <w:rStyle w:val="hotkey-layer"/>
          <w:sz w:val="24"/>
          <w:szCs w:val="24"/>
        </w:rPr>
        <w:t xml:space="preserve">ideology toward women, religious law, and </w:t>
      </w:r>
      <w:r w:rsidR="0083370B" w:rsidRPr="00BB187A">
        <w:rPr>
          <w:rStyle w:val="hotkey-layer"/>
          <w:sz w:val="24"/>
          <w:szCs w:val="24"/>
        </w:rPr>
        <w:t>domineering</w:t>
      </w:r>
      <w:r w:rsidR="00AC5AB1" w:rsidRPr="00BB187A">
        <w:rPr>
          <w:rStyle w:val="hotkey-layer"/>
          <w:sz w:val="24"/>
          <w:szCs w:val="24"/>
        </w:rPr>
        <w:t xml:space="preserve"> political power.</w:t>
      </w:r>
      <w:r w:rsidR="00E323A7" w:rsidRPr="00BB187A">
        <w:rPr>
          <w:rStyle w:val="hotkey-layer"/>
          <w:sz w:val="24"/>
          <w:szCs w:val="24"/>
        </w:rPr>
        <w:t xml:space="preserve"> Even if she were to return to Afghanistan and refrain from </w:t>
      </w:r>
      <w:r w:rsidR="00EF4E28">
        <w:rPr>
          <w:rStyle w:val="hotkey-layer"/>
          <w:sz w:val="24"/>
          <w:szCs w:val="24"/>
        </w:rPr>
        <w:t>restarting</w:t>
      </w:r>
      <w:r w:rsidR="00E323A7" w:rsidRPr="00BB187A">
        <w:rPr>
          <w:rStyle w:val="hotkey-layer"/>
          <w:sz w:val="24"/>
          <w:szCs w:val="24"/>
        </w:rPr>
        <w:t xml:space="preserve"> any of her previous political activities, Ms. </w:t>
      </w:r>
      <w:proofErr w:type="spellStart"/>
      <w:r w:rsidR="005D27E2">
        <w:rPr>
          <w:rStyle w:val="hotkey-layer"/>
          <w:sz w:val="24"/>
          <w:szCs w:val="24"/>
        </w:rPr>
        <w:t>Xx</w:t>
      </w:r>
      <w:proofErr w:type="spellEnd"/>
      <w:r w:rsidR="00E323A7" w:rsidRPr="00BB187A">
        <w:rPr>
          <w:rStyle w:val="hotkey-layer"/>
          <w:sz w:val="24"/>
          <w:szCs w:val="24"/>
        </w:rPr>
        <w:t xml:space="preserve"> and those closest to her genuinely believe that she would be targeted for persecution, or even killed, as outlined in her declaration in Exhibit</w:t>
      </w:r>
      <w:r w:rsidR="00AA3F91">
        <w:rPr>
          <w:rStyle w:val="hotkey-layer"/>
          <w:sz w:val="24"/>
          <w:szCs w:val="24"/>
        </w:rPr>
        <w:t xml:space="preserve"> A</w:t>
      </w:r>
      <w:r w:rsidR="00E323A7" w:rsidRPr="00BB187A">
        <w:rPr>
          <w:rStyle w:val="hotkey-layer"/>
          <w:sz w:val="24"/>
          <w:szCs w:val="24"/>
        </w:rPr>
        <w:t xml:space="preserve"> and </w:t>
      </w:r>
      <w:r w:rsidR="00AA3F91">
        <w:rPr>
          <w:rStyle w:val="hotkey-layer"/>
          <w:sz w:val="24"/>
          <w:szCs w:val="24"/>
        </w:rPr>
        <w:t xml:space="preserve">letter of support from her academic advisor at the University at Buffalo in </w:t>
      </w:r>
      <w:r w:rsidR="00E323A7" w:rsidRPr="00BB187A">
        <w:rPr>
          <w:rStyle w:val="hotkey-layer"/>
          <w:sz w:val="24"/>
          <w:szCs w:val="24"/>
        </w:rPr>
        <w:t>Exhibit</w:t>
      </w:r>
      <w:r w:rsidR="00AA3F91">
        <w:rPr>
          <w:rStyle w:val="hotkey-layer"/>
          <w:sz w:val="24"/>
          <w:szCs w:val="24"/>
        </w:rPr>
        <w:t xml:space="preserve"> Z</w:t>
      </w:r>
      <w:r w:rsidR="00E323A7" w:rsidRPr="00BB187A">
        <w:rPr>
          <w:rStyle w:val="hotkey-layer"/>
          <w:sz w:val="24"/>
          <w:szCs w:val="24"/>
        </w:rPr>
        <w:t>.</w:t>
      </w:r>
      <w:r w:rsidR="00AC5AB1" w:rsidRPr="00BB187A">
        <w:rPr>
          <w:rStyle w:val="hotkey-layer"/>
          <w:sz w:val="24"/>
          <w:szCs w:val="24"/>
        </w:rPr>
        <w:t xml:space="preserve"> </w:t>
      </w:r>
    </w:p>
    <w:p w14:paraId="19C6AEF0" w14:textId="7631E3A8" w:rsidR="00600C9E" w:rsidRPr="00BB187A" w:rsidRDefault="00600C9E" w:rsidP="00307E30">
      <w:pPr>
        <w:spacing w:line="240" w:lineRule="auto"/>
        <w:rPr>
          <w:rStyle w:val="hotkey-layer"/>
          <w:sz w:val="24"/>
          <w:szCs w:val="24"/>
        </w:rPr>
      </w:pPr>
    </w:p>
    <w:p w14:paraId="72F7A641" w14:textId="43E2C13F" w:rsidR="00600C9E" w:rsidRPr="00BB187A" w:rsidRDefault="00600C9E" w:rsidP="00307E30">
      <w:pPr>
        <w:spacing w:line="240" w:lineRule="auto"/>
        <w:rPr>
          <w:rStyle w:val="hotkey-layer"/>
          <w:sz w:val="24"/>
          <w:szCs w:val="24"/>
        </w:rPr>
      </w:pPr>
      <w:r w:rsidRPr="00BB187A">
        <w:rPr>
          <w:rStyle w:val="hotkey-layer"/>
          <w:sz w:val="24"/>
          <w:szCs w:val="24"/>
        </w:rPr>
        <w:tab/>
        <w:t xml:space="preserve">Further, Ms. </w:t>
      </w:r>
      <w:proofErr w:type="spellStart"/>
      <w:r w:rsidR="005D27E2">
        <w:rPr>
          <w:rStyle w:val="hotkey-layer"/>
          <w:sz w:val="24"/>
          <w:szCs w:val="24"/>
        </w:rPr>
        <w:t>Xx</w:t>
      </w:r>
      <w:proofErr w:type="spellEnd"/>
      <w:r w:rsidR="00D848C3" w:rsidRPr="00BB187A">
        <w:rPr>
          <w:rStyle w:val="hotkey-layer"/>
          <w:sz w:val="24"/>
          <w:szCs w:val="24"/>
        </w:rPr>
        <w:t xml:space="preserve"> has continued to openly express her opposition to the Taliban’s repression of women while in the United States, as documented in her appearances on Afghanistan International Television—available in her native Dari/Persian language to Afghan audiences around the world—and in videos for Western educationa</w:t>
      </w:r>
      <w:r w:rsidR="00B14E4E" w:rsidRPr="00BB187A">
        <w:rPr>
          <w:rStyle w:val="hotkey-layer"/>
          <w:sz w:val="24"/>
          <w:szCs w:val="24"/>
        </w:rPr>
        <w:t>l and legal organizations. See transcripts of her remarks in Exhibit</w:t>
      </w:r>
      <w:r w:rsidR="00AA3F91">
        <w:rPr>
          <w:rStyle w:val="hotkey-layer"/>
          <w:sz w:val="24"/>
          <w:szCs w:val="24"/>
        </w:rPr>
        <w:t>s GG, HH, and II</w:t>
      </w:r>
      <w:r w:rsidR="00B14E4E" w:rsidRPr="00BB187A">
        <w:rPr>
          <w:rStyle w:val="hotkey-layer"/>
          <w:sz w:val="24"/>
          <w:szCs w:val="24"/>
        </w:rPr>
        <w:t>.</w:t>
      </w:r>
    </w:p>
    <w:p w14:paraId="19811267" w14:textId="6203089E" w:rsidR="00416867" w:rsidRPr="00BB187A" w:rsidRDefault="00416867" w:rsidP="00307E30">
      <w:pPr>
        <w:spacing w:line="240" w:lineRule="auto"/>
        <w:rPr>
          <w:rStyle w:val="hotkey-layer"/>
          <w:sz w:val="24"/>
          <w:szCs w:val="24"/>
        </w:rPr>
      </w:pPr>
      <w:r w:rsidRPr="00BB187A">
        <w:rPr>
          <w:rStyle w:val="hotkey-layer"/>
          <w:sz w:val="24"/>
          <w:szCs w:val="24"/>
        </w:rPr>
        <w:tab/>
      </w:r>
    </w:p>
    <w:p w14:paraId="6EE200FE" w14:textId="3121FABE" w:rsidR="00E40214" w:rsidRPr="00BB187A" w:rsidRDefault="00416867" w:rsidP="00492512">
      <w:pPr>
        <w:spacing w:line="240" w:lineRule="auto"/>
        <w:rPr>
          <w:rStyle w:val="hotkey-layer"/>
          <w:sz w:val="24"/>
          <w:szCs w:val="24"/>
        </w:rPr>
      </w:pPr>
      <w:r w:rsidRPr="00BB187A">
        <w:rPr>
          <w:rStyle w:val="hotkey-layer"/>
          <w:sz w:val="24"/>
          <w:szCs w:val="24"/>
        </w:rPr>
        <w:tab/>
        <w:t xml:space="preserve">Ms. </w:t>
      </w:r>
      <w:proofErr w:type="spellStart"/>
      <w:r w:rsidR="005D27E2">
        <w:rPr>
          <w:rStyle w:val="hotkey-layer"/>
          <w:sz w:val="24"/>
          <w:szCs w:val="24"/>
        </w:rPr>
        <w:t>Xx</w:t>
      </w:r>
      <w:r w:rsidRPr="00BB187A">
        <w:rPr>
          <w:rStyle w:val="hotkey-layer"/>
          <w:sz w:val="24"/>
          <w:szCs w:val="24"/>
        </w:rPr>
        <w:t>’s</w:t>
      </w:r>
      <w:proofErr w:type="spellEnd"/>
      <w:r w:rsidRPr="00BB187A">
        <w:rPr>
          <w:rStyle w:val="hotkey-layer"/>
          <w:sz w:val="24"/>
          <w:szCs w:val="24"/>
        </w:rPr>
        <w:t xml:space="preserve"> political opinions reflect the anti-Taliban opinions of her family</w:t>
      </w:r>
      <w:r w:rsidR="00AA3F91">
        <w:rPr>
          <w:rStyle w:val="hotkey-layer"/>
          <w:sz w:val="24"/>
          <w:szCs w:val="24"/>
        </w:rPr>
        <w:t xml:space="preserve"> </w:t>
      </w:r>
      <w:r w:rsidRPr="00BB187A">
        <w:rPr>
          <w:rStyle w:val="hotkey-layer"/>
          <w:sz w:val="24"/>
          <w:szCs w:val="24"/>
        </w:rPr>
        <w:t xml:space="preserve">members, for which </w:t>
      </w:r>
      <w:r w:rsidR="00371F54">
        <w:rPr>
          <w:rStyle w:val="hotkey-layer"/>
          <w:sz w:val="24"/>
          <w:szCs w:val="24"/>
        </w:rPr>
        <w:t>the Taliban exacted violent retribution</w:t>
      </w:r>
      <w:r w:rsidRPr="00BB187A">
        <w:rPr>
          <w:rStyle w:val="hotkey-layer"/>
          <w:sz w:val="24"/>
          <w:szCs w:val="24"/>
        </w:rPr>
        <w:t>.</w:t>
      </w:r>
      <w:r w:rsidR="006F7D3C" w:rsidRPr="00BB187A">
        <w:rPr>
          <w:rStyle w:val="hotkey-layer"/>
          <w:sz w:val="24"/>
          <w:szCs w:val="24"/>
        </w:rPr>
        <w:t xml:space="preserve"> Her brother-in-law was murdered by Taliban associates because he was unwilling to accede to a common Taliban tactic of for</w:t>
      </w:r>
      <w:r w:rsidR="00114AFB" w:rsidRPr="00BB187A">
        <w:rPr>
          <w:rStyle w:val="hotkey-layer"/>
          <w:sz w:val="24"/>
          <w:szCs w:val="24"/>
        </w:rPr>
        <w:t xml:space="preserve">cibly demanding land under threat of violence and </w:t>
      </w:r>
      <w:r w:rsidR="005F28CE" w:rsidRPr="00BB187A">
        <w:rPr>
          <w:rStyle w:val="hotkey-layer"/>
          <w:sz w:val="24"/>
          <w:szCs w:val="24"/>
        </w:rPr>
        <w:t xml:space="preserve">because he </w:t>
      </w:r>
      <w:r w:rsidR="00114AFB" w:rsidRPr="00BB187A">
        <w:rPr>
          <w:rStyle w:val="hotkey-layer"/>
          <w:sz w:val="24"/>
          <w:szCs w:val="24"/>
        </w:rPr>
        <w:t xml:space="preserve">sought the protection of the Afghan legal system to protect him and his family, as verified in Afghan and Taliban court documents </w:t>
      </w:r>
      <w:r w:rsidR="00A02230">
        <w:rPr>
          <w:rStyle w:val="hotkey-layer"/>
          <w:sz w:val="24"/>
          <w:szCs w:val="24"/>
        </w:rPr>
        <w:t>(</w:t>
      </w:r>
      <w:r w:rsidR="00114AFB" w:rsidRPr="00BB187A">
        <w:rPr>
          <w:rStyle w:val="hotkey-layer"/>
          <w:sz w:val="24"/>
          <w:szCs w:val="24"/>
        </w:rPr>
        <w:t>Exhibit</w:t>
      </w:r>
      <w:r w:rsidR="00A02230">
        <w:rPr>
          <w:rStyle w:val="hotkey-layer"/>
          <w:sz w:val="24"/>
          <w:szCs w:val="24"/>
        </w:rPr>
        <w:t xml:space="preserve"> I</w:t>
      </w:r>
      <w:r w:rsidR="00114AFB" w:rsidRPr="00BB187A">
        <w:rPr>
          <w:rStyle w:val="hotkey-layer"/>
          <w:sz w:val="24"/>
          <w:szCs w:val="24"/>
        </w:rPr>
        <w:t xml:space="preserve">) and in the </w:t>
      </w:r>
      <w:r w:rsidR="00A02230">
        <w:rPr>
          <w:rStyle w:val="hotkey-layer"/>
          <w:sz w:val="24"/>
          <w:szCs w:val="24"/>
        </w:rPr>
        <w:t>statement</w:t>
      </w:r>
      <w:r w:rsidR="00114AFB" w:rsidRPr="00BB187A">
        <w:rPr>
          <w:rStyle w:val="hotkey-layer"/>
          <w:sz w:val="24"/>
          <w:szCs w:val="24"/>
        </w:rPr>
        <w:t xml:space="preserve"> from Ms. </w:t>
      </w:r>
      <w:proofErr w:type="spellStart"/>
      <w:r w:rsidR="005D27E2">
        <w:rPr>
          <w:rStyle w:val="hotkey-layer"/>
          <w:sz w:val="24"/>
          <w:szCs w:val="24"/>
        </w:rPr>
        <w:t>Xx</w:t>
      </w:r>
      <w:r w:rsidR="00114AFB" w:rsidRPr="00BB187A">
        <w:rPr>
          <w:rStyle w:val="hotkey-layer"/>
          <w:sz w:val="24"/>
          <w:szCs w:val="24"/>
        </w:rPr>
        <w:t>’s</w:t>
      </w:r>
      <w:proofErr w:type="spellEnd"/>
      <w:r w:rsidR="00114AFB" w:rsidRPr="00BB187A">
        <w:rPr>
          <w:rStyle w:val="hotkey-layer"/>
          <w:sz w:val="24"/>
          <w:szCs w:val="24"/>
        </w:rPr>
        <w:t xml:space="preserve"> sister (Exhibit</w:t>
      </w:r>
      <w:r w:rsidR="00A02230">
        <w:rPr>
          <w:rStyle w:val="hotkey-layer"/>
          <w:sz w:val="24"/>
          <w:szCs w:val="24"/>
        </w:rPr>
        <w:t xml:space="preserve"> H</w:t>
      </w:r>
      <w:r w:rsidR="00114AFB" w:rsidRPr="00BB187A">
        <w:rPr>
          <w:rStyle w:val="hotkey-layer"/>
          <w:sz w:val="24"/>
          <w:szCs w:val="24"/>
        </w:rPr>
        <w:t>).</w:t>
      </w:r>
      <w:r w:rsidR="00453BC1">
        <w:rPr>
          <w:rStyle w:val="hotkey-layer"/>
          <w:sz w:val="24"/>
          <w:szCs w:val="24"/>
        </w:rPr>
        <w:t xml:space="preserve"> A</w:t>
      </w:r>
      <w:r w:rsidR="000703CE">
        <w:rPr>
          <w:rStyle w:val="hotkey-layer"/>
          <w:sz w:val="24"/>
          <w:szCs w:val="24"/>
        </w:rPr>
        <w:t>s</w:t>
      </w:r>
      <w:r w:rsidR="00453BC1">
        <w:rPr>
          <w:rStyle w:val="hotkey-layer"/>
          <w:sz w:val="24"/>
          <w:szCs w:val="24"/>
        </w:rPr>
        <w:t xml:space="preserve"> Human Rights Watch</w:t>
      </w:r>
      <w:r w:rsidR="000703CE">
        <w:rPr>
          <w:rStyle w:val="hotkey-layer"/>
          <w:sz w:val="24"/>
          <w:szCs w:val="24"/>
        </w:rPr>
        <w:t xml:space="preserve"> documented</w:t>
      </w:r>
      <w:r w:rsidR="00371F54">
        <w:rPr>
          <w:rStyle w:val="hotkey-layer"/>
          <w:sz w:val="24"/>
          <w:szCs w:val="24"/>
        </w:rPr>
        <w:t xml:space="preserve"> (</w:t>
      </w:r>
      <w:r w:rsidR="006866C1">
        <w:rPr>
          <w:rStyle w:val="hotkey-layer"/>
          <w:sz w:val="24"/>
          <w:szCs w:val="24"/>
        </w:rPr>
        <w:t>see</w:t>
      </w:r>
      <w:r w:rsidR="00371F54">
        <w:rPr>
          <w:rStyle w:val="hotkey-layer"/>
          <w:sz w:val="24"/>
          <w:szCs w:val="24"/>
        </w:rPr>
        <w:t xml:space="preserve"> Exhibit</w:t>
      </w:r>
      <w:r w:rsidR="00AA3F91">
        <w:rPr>
          <w:rStyle w:val="hotkey-layer"/>
          <w:sz w:val="24"/>
          <w:szCs w:val="24"/>
        </w:rPr>
        <w:t xml:space="preserve"> MM, p.16</w:t>
      </w:r>
      <w:r w:rsidR="00371F54">
        <w:rPr>
          <w:rStyle w:val="hotkey-layer"/>
          <w:sz w:val="24"/>
          <w:szCs w:val="24"/>
        </w:rPr>
        <w:t>)</w:t>
      </w:r>
      <w:r w:rsidR="000703CE">
        <w:rPr>
          <w:rStyle w:val="hotkey-layer"/>
          <w:sz w:val="24"/>
          <w:szCs w:val="24"/>
        </w:rPr>
        <w:t>, the Taliban established its own courts prior to seizing the Afghan government that relied on religious scholars to adjudicate cases o</w:t>
      </w:r>
      <w:r w:rsidR="00B60998">
        <w:rPr>
          <w:rStyle w:val="hotkey-layer"/>
          <w:sz w:val="24"/>
          <w:szCs w:val="24"/>
        </w:rPr>
        <w:t xml:space="preserve">r </w:t>
      </w:r>
      <w:r w:rsidR="00492512">
        <w:rPr>
          <w:rStyle w:val="hotkey-layer"/>
          <w:sz w:val="24"/>
          <w:szCs w:val="24"/>
        </w:rPr>
        <w:t xml:space="preserve">other dispute resolution mechanisms outside of the Afghan legal system, a process in which Ms. </w:t>
      </w:r>
      <w:proofErr w:type="spellStart"/>
      <w:r w:rsidR="005D27E2">
        <w:rPr>
          <w:rStyle w:val="hotkey-layer"/>
          <w:sz w:val="24"/>
          <w:szCs w:val="24"/>
        </w:rPr>
        <w:t>Xx</w:t>
      </w:r>
      <w:r w:rsidR="00492512">
        <w:rPr>
          <w:rStyle w:val="hotkey-layer"/>
          <w:sz w:val="24"/>
          <w:szCs w:val="24"/>
        </w:rPr>
        <w:t>’s</w:t>
      </w:r>
      <w:proofErr w:type="spellEnd"/>
      <w:r w:rsidR="00492512">
        <w:rPr>
          <w:rStyle w:val="hotkey-layer"/>
          <w:sz w:val="24"/>
          <w:szCs w:val="24"/>
        </w:rPr>
        <w:t xml:space="preserve"> family refused to participate. </w:t>
      </w:r>
      <w:r w:rsidR="00D159BF">
        <w:rPr>
          <w:rStyle w:val="hotkey-layer"/>
          <w:sz w:val="24"/>
          <w:szCs w:val="24"/>
        </w:rPr>
        <w:t>Due to</w:t>
      </w:r>
      <w:r w:rsidR="00BE3D62">
        <w:rPr>
          <w:rStyle w:val="hotkey-layer"/>
          <w:sz w:val="24"/>
          <w:szCs w:val="24"/>
        </w:rPr>
        <w:t xml:space="preserve"> Ms. </w:t>
      </w:r>
      <w:proofErr w:type="spellStart"/>
      <w:r w:rsidR="005D27E2">
        <w:rPr>
          <w:rStyle w:val="hotkey-layer"/>
          <w:sz w:val="24"/>
          <w:szCs w:val="24"/>
        </w:rPr>
        <w:t>Xx</w:t>
      </w:r>
      <w:r w:rsidR="00BE3D62">
        <w:rPr>
          <w:rStyle w:val="hotkey-layer"/>
          <w:sz w:val="24"/>
          <w:szCs w:val="24"/>
        </w:rPr>
        <w:t>’s</w:t>
      </w:r>
      <w:proofErr w:type="spellEnd"/>
      <w:r w:rsidR="00BE3D62">
        <w:rPr>
          <w:rStyle w:val="hotkey-layer"/>
          <w:sz w:val="24"/>
          <w:szCs w:val="24"/>
        </w:rPr>
        <w:t xml:space="preserve"> family’s</w:t>
      </w:r>
      <w:r w:rsidR="00D159BF">
        <w:rPr>
          <w:rStyle w:val="hotkey-layer"/>
          <w:sz w:val="24"/>
          <w:szCs w:val="24"/>
        </w:rPr>
        <w:t xml:space="preserve"> refusal to participate</w:t>
      </w:r>
      <w:r w:rsidR="00BE3D62">
        <w:rPr>
          <w:rStyle w:val="hotkey-layer"/>
          <w:sz w:val="24"/>
          <w:szCs w:val="24"/>
        </w:rPr>
        <w:t xml:space="preserve"> in the </w:t>
      </w:r>
      <w:proofErr w:type="spellStart"/>
      <w:r w:rsidR="00BE3D62">
        <w:rPr>
          <w:rStyle w:val="hotkey-layer"/>
          <w:sz w:val="24"/>
          <w:szCs w:val="24"/>
        </w:rPr>
        <w:t>Talibans</w:t>
      </w:r>
      <w:proofErr w:type="spellEnd"/>
      <w:r w:rsidR="00BE3D62">
        <w:rPr>
          <w:rStyle w:val="hotkey-layer"/>
          <w:sz w:val="24"/>
          <w:szCs w:val="24"/>
        </w:rPr>
        <w:t xml:space="preserve"> courts</w:t>
      </w:r>
      <w:r w:rsidR="00D159BF">
        <w:rPr>
          <w:rStyle w:val="hotkey-layer"/>
          <w:sz w:val="24"/>
          <w:szCs w:val="24"/>
        </w:rPr>
        <w:t xml:space="preserve">, the Taliban warned Ms. </w:t>
      </w:r>
      <w:proofErr w:type="spellStart"/>
      <w:r w:rsidR="005D27E2">
        <w:rPr>
          <w:rStyle w:val="hotkey-layer"/>
          <w:sz w:val="24"/>
          <w:szCs w:val="24"/>
        </w:rPr>
        <w:t>Xx</w:t>
      </w:r>
      <w:r w:rsidR="00D159BF">
        <w:rPr>
          <w:rStyle w:val="hotkey-layer"/>
          <w:sz w:val="24"/>
          <w:szCs w:val="24"/>
        </w:rPr>
        <w:t>’s</w:t>
      </w:r>
      <w:proofErr w:type="spellEnd"/>
      <w:r w:rsidR="00D159BF">
        <w:rPr>
          <w:rStyle w:val="hotkey-layer"/>
          <w:sz w:val="24"/>
          <w:szCs w:val="24"/>
        </w:rPr>
        <w:t xml:space="preserve"> family that they would use violent measures against them, as documented in her declaration (Exhibit A). </w:t>
      </w:r>
      <w:r w:rsidR="00371F54">
        <w:rPr>
          <w:rStyle w:val="hotkey-layer"/>
          <w:sz w:val="24"/>
          <w:szCs w:val="24"/>
        </w:rPr>
        <w:t xml:space="preserve">The Taliban targeted </w:t>
      </w:r>
      <w:r w:rsidR="007D60D8" w:rsidRPr="00BB187A">
        <w:rPr>
          <w:rStyle w:val="hotkey-layer"/>
          <w:sz w:val="24"/>
          <w:szCs w:val="24"/>
        </w:rPr>
        <w:t xml:space="preserve">Ms. </w:t>
      </w:r>
      <w:proofErr w:type="spellStart"/>
      <w:r w:rsidR="005D27E2">
        <w:rPr>
          <w:rStyle w:val="hotkey-layer"/>
          <w:sz w:val="24"/>
          <w:szCs w:val="24"/>
        </w:rPr>
        <w:t>Xx</w:t>
      </w:r>
      <w:r w:rsidR="007D60D8" w:rsidRPr="00BB187A">
        <w:rPr>
          <w:rStyle w:val="hotkey-layer"/>
          <w:sz w:val="24"/>
          <w:szCs w:val="24"/>
        </w:rPr>
        <w:t>’s</w:t>
      </w:r>
      <w:proofErr w:type="spellEnd"/>
      <w:r w:rsidR="007D60D8" w:rsidRPr="00BB187A">
        <w:rPr>
          <w:rStyle w:val="hotkey-layer"/>
          <w:sz w:val="24"/>
          <w:szCs w:val="24"/>
        </w:rPr>
        <w:t xml:space="preserve"> father for arrest because </w:t>
      </w:r>
      <w:r w:rsidR="00371F54">
        <w:rPr>
          <w:rStyle w:val="hotkey-layer"/>
          <w:sz w:val="24"/>
          <w:szCs w:val="24"/>
        </w:rPr>
        <w:t>they knew</w:t>
      </w:r>
      <w:r w:rsidR="007D60D8" w:rsidRPr="00BB187A">
        <w:rPr>
          <w:rStyle w:val="hotkey-layer"/>
          <w:sz w:val="24"/>
          <w:szCs w:val="24"/>
        </w:rPr>
        <w:t xml:space="preserve"> </w:t>
      </w:r>
      <w:r w:rsidR="00371F54">
        <w:rPr>
          <w:rStyle w:val="hotkey-layer"/>
          <w:sz w:val="24"/>
          <w:szCs w:val="24"/>
        </w:rPr>
        <w:t xml:space="preserve">he </w:t>
      </w:r>
      <w:r w:rsidR="007D60D8" w:rsidRPr="00BB187A">
        <w:rPr>
          <w:rStyle w:val="hotkey-layer"/>
          <w:sz w:val="24"/>
          <w:szCs w:val="24"/>
        </w:rPr>
        <w:t>work</w:t>
      </w:r>
      <w:r w:rsidR="00371F54">
        <w:rPr>
          <w:rStyle w:val="hotkey-layer"/>
          <w:sz w:val="24"/>
          <w:szCs w:val="24"/>
        </w:rPr>
        <w:t>ed</w:t>
      </w:r>
      <w:r w:rsidR="007D60D8" w:rsidRPr="00BB187A">
        <w:rPr>
          <w:rStyle w:val="hotkey-layer"/>
          <w:sz w:val="24"/>
          <w:szCs w:val="24"/>
        </w:rPr>
        <w:t xml:space="preserve"> for her uncle’s nongovernmental organization that educated Islamic leaders, in defiance of the Taliban’s orthodoxy.</w:t>
      </w:r>
      <w:r w:rsidR="00250985" w:rsidRPr="00BB187A">
        <w:rPr>
          <w:rStyle w:val="hotkey-layer"/>
          <w:sz w:val="24"/>
          <w:szCs w:val="24"/>
        </w:rPr>
        <w:t xml:space="preserve"> </w:t>
      </w:r>
      <w:r w:rsidR="006904D4" w:rsidRPr="00BB187A">
        <w:rPr>
          <w:rStyle w:val="hotkey-layer"/>
          <w:sz w:val="24"/>
          <w:szCs w:val="24"/>
        </w:rPr>
        <w:t xml:space="preserve">In a sign of her family’s political reputation, </w:t>
      </w:r>
      <w:r w:rsidR="00250985" w:rsidRPr="00BB187A">
        <w:rPr>
          <w:rStyle w:val="hotkey-layer"/>
          <w:sz w:val="24"/>
          <w:szCs w:val="24"/>
        </w:rPr>
        <w:t xml:space="preserve">Ms. </w:t>
      </w:r>
      <w:proofErr w:type="spellStart"/>
      <w:r w:rsidR="005D27E2">
        <w:rPr>
          <w:rStyle w:val="hotkey-layer"/>
          <w:sz w:val="24"/>
          <w:szCs w:val="24"/>
        </w:rPr>
        <w:t>Xx</w:t>
      </w:r>
      <w:proofErr w:type="spellEnd"/>
      <w:r w:rsidR="00250985" w:rsidRPr="00BB187A">
        <w:rPr>
          <w:rStyle w:val="hotkey-layer"/>
          <w:sz w:val="24"/>
          <w:szCs w:val="24"/>
        </w:rPr>
        <w:t xml:space="preserve"> was verbally accosted while taking a university exam by an Islamic law professor who</w:t>
      </w:r>
      <w:r w:rsidR="00E177EB" w:rsidRPr="00BB187A">
        <w:rPr>
          <w:rStyle w:val="hotkey-layer"/>
          <w:sz w:val="24"/>
          <w:szCs w:val="24"/>
        </w:rPr>
        <w:t xml:space="preserve"> </w:t>
      </w:r>
      <w:r w:rsidR="006904D4" w:rsidRPr="00BB187A">
        <w:rPr>
          <w:rStyle w:val="hotkey-layer"/>
          <w:sz w:val="24"/>
          <w:szCs w:val="24"/>
        </w:rPr>
        <w:t>questioned her about this same uncle, calling her uncle “secular” as a slur</w:t>
      </w:r>
      <w:r w:rsidR="00E177EB" w:rsidRPr="00BB187A">
        <w:rPr>
          <w:rStyle w:val="hotkey-layer"/>
          <w:sz w:val="24"/>
          <w:szCs w:val="24"/>
        </w:rPr>
        <w:t xml:space="preserve">. Note that </w:t>
      </w:r>
      <w:proofErr w:type="gramStart"/>
      <w:r w:rsidR="00E177EB" w:rsidRPr="00BB187A">
        <w:rPr>
          <w:rStyle w:val="hotkey-layer"/>
          <w:sz w:val="24"/>
          <w:szCs w:val="24"/>
        </w:rPr>
        <w:t>all of</w:t>
      </w:r>
      <w:proofErr w:type="gramEnd"/>
      <w:r w:rsidR="00E177EB" w:rsidRPr="00BB187A">
        <w:rPr>
          <w:rStyle w:val="hotkey-layer"/>
          <w:sz w:val="24"/>
          <w:szCs w:val="24"/>
        </w:rPr>
        <w:t xml:space="preserve"> these incidents—and </w:t>
      </w:r>
      <w:r w:rsidR="00E177EB" w:rsidRPr="00BB187A">
        <w:rPr>
          <w:rStyle w:val="hotkey-layer"/>
          <w:sz w:val="24"/>
          <w:szCs w:val="24"/>
        </w:rPr>
        <w:lastRenderedPageBreak/>
        <w:t xml:space="preserve">additional ones documented in Ms. </w:t>
      </w:r>
      <w:proofErr w:type="spellStart"/>
      <w:r w:rsidR="005D27E2">
        <w:rPr>
          <w:rStyle w:val="hotkey-layer"/>
          <w:sz w:val="24"/>
          <w:szCs w:val="24"/>
        </w:rPr>
        <w:t>Xx</w:t>
      </w:r>
      <w:r w:rsidR="00E177EB" w:rsidRPr="00BB187A">
        <w:rPr>
          <w:rStyle w:val="hotkey-layer"/>
          <w:sz w:val="24"/>
          <w:szCs w:val="24"/>
        </w:rPr>
        <w:t>’s</w:t>
      </w:r>
      <w:proofErr w:type="spellEnd"/>
      <w:r w:rsidR="00E177EB" w:rsidRPr="00BB187A">
        <w:rPr>
          <w:rStyle w:val="hotkey-layer"/>
          <w:sz w:val="24"/>
          <w:szCs w:val="24"/>
        </w:rPr>
        <w:t xml:space="preserve"> declaration—occurred prior to the Taliban </w:t>
      </w:r>
      <w:r w:rsidR="00F94AA7">
        <w:rPr>
          <w:rStyle w:val="hotkey-layer"/>
          <w:sz w:val="24"/>
          <w:szCs w:val="24"/>
        </w:rPr>
        <w:t>seizure of</w:t>
      </w:r>
      <w:r w:rsidR="00E177EB" w:rsidRPr="00BB187A">
        <w:rPr>
          <w:rStyle w:val="hotkey-layer"/>
          <w:sz w:val="24"/>
          <w:szCs w:val="24"/>
        </w:rPr>
        <w:t xml:space="preserve"> the Afghan government</w:t>
      </w:r>
      <w:r w:rsidR="006904D4" w:rsidRPr="00BB187A">
        <w:rPr>
          <w:rStyle w:val="hotkey-layer"/>
          <w:sz w:val="24"/>
          <w:szCs w:val="24"/>
        </w:rPr>
        <w:t>;</w:t>
      </w:r>
      <w:r w:rsidR="00E177EB" w:rsidRPr="00BB187A">
        <w:rPr>
          <w:rStyle w:val="hotkey-layer"/>
          <w:sz w:val="24"/>
          <w:szCs w:val="24"/>
        </w:rPr>
        <w:t xml:space="preserve"> since then, the Taliban’s freedom to persecute its political opponents such as Ms. </w:t>
      </w:r>
      <w:proofErr w:type="spellStart"/>
      <w:r w:rsidR="005D27E2">
        <w:rPr>
          <w:rStyle w:val="hotkey-layer"/>
          <w:sz w:val="24"/>
          <w:szCs w:val="24"/>
        </w:rPr>
        <w:t>Xx</w:t>
      </w:r>
      <w:proofErr w:type="spellEnd"/>
      <w:r w:rsidR="00E177EB" w:rsidRPr="00BB187A">
        <w:rPr>
          <w:rStyle w:val="hotkey-layer"/>
          <w:sz w:val="24"/>
          <w:szCs w:val="24"/>
        </w:rPr>
        <w:t xml:space="preserve"> and her family has increased exponentially</w:t>
      </w:r>
      <w:r w:rsidR="00CC0BBA">
        <w:rPr>
          <w:rStyle w:val="hotkey-layer"/>
          <w:sz w:val="24"/>
          <w:szCs w:val="24"/>
        </w:rPr>
        <w:t xml:space="preserve"> and unfettered</w:t>
      </w:r>
      <w:r w:rsidR="00E177EB" w:rsidRPr="00BB187A">
        <w:rPr>
          <w:rStyle w:val="hotkey-layer"/>
          <w:sz w:val="24"/>
          <w:szCs w:val="24"/>
        </w:rPr>
        <w:t>.</w:t>
      </w:r>
      <w:r w:rsidR="005D27E2">
        <w:rPr>
          <w:rStyle w:val="hotkey-layer"/>
          <w:sz w:val="24"/>
          <w:szCs w:val="24"/>
        </w:rPr>
        <w:t xml:space="preserve"> </w:t>
      </w:r>
    </w:p>
    <w:p w14:paraId="7A2D6DAF" w14:textId="77777777" w:rsidR="00E40214" w:rsidRPr="00BB187A" w:rsidRDefault="00E40214" w:rsidP="00E40214">
      <w:pPr>
        <w:spacing w:line="240" w:lineRule="auto"/>
        <w:ind w:firstLine="720"/>
        <w:rPr>
          <w:rStyle w:val="hotkey-layer"/>
          <w:sz w:val="24"/>
          <w:szCs w:val="24"/>
        </w:rPr>
      </w:pPr>
    </w:p>
    <w:p w14:paraId="7E58E1B0" w14:textId="542F9F46" w:rsidR="00BC3C18" w:rsidRDefault="00714A2F" w:rsidP="00E40214">
      <w:pPr>
        <w:spacing w:line="240" w:lineRule="auto"/>
        <w:ind w:firstLine="720"/>
        <w:rPr>
          <w:rStyle w:val="hotkey-layer"/>
          <w:sz w:val="24"/>
          <w:szCs w:val="24"/>
        </w:rPr>
      </w:pPr>
      <w:r w:rsidRPr="00BB187A">
        <w:rPr>
          <w:rStyle w:val="hotkey-layer"/>
          <w:sz w:val="24"/>
          <w:szCs w:val="24"/>
        </w:rPr>
        <w:t xml:space="preserve">This stream of Taliban threats against Ms. </w:t>
      </w:r>
      <w:proofErr w:type="spellStart"/>
      <w:r w:rsidR="005D27E2">
        <w:rPr>
          <w:rStyle w:val="hotkey-layer"/>
          <w:sz w:val="24"/>
          <w:szCs w:val="24"/>
        </w:rPr>
        <w:t>Xx</w:t>
      </w:r>
      <w:r w:rsidRPr="00BB187A">
        <w:rPr>
          <w:rStyle w:val="hotkey-layer"/>
          <w:sz w:val="24"/>
          <w:szCs w:val="24"/>
        </w:rPr>
        <w:t>’s</w:t>
      </w:r>
      <w:proofErr w:type="spellEnd"/>
      <w:r w:rsidRPr="00BB187A">
        <w:rPr>
          <w:rStyle w:val="hotkey-layer"/>
          <w:sz w:val="24"/>
          <w:szCs w:val="24"/>
        </w:rPr>
        <w:t xml:space="preserve"> family</w:t>
      </w:r>
      <w:r w:rsidR="00E40214" w:rsidRPr="00BB187A">
        <w:rPr>
          <w:rStyle w:val="hotkey-layer"/>
          <w:sz w:val="24"/>
          <w:szCs w:val="24"/>
        </w:rPr>
        <w:t xml:space="preserve"> for their willingness to defy the Taliban has not abated</w:t>
      </w:r>
      <w:r w:rsidR="00E0276A">
        <w:rPr>
          <w:rStyle w:val="hotkey-layer"/>
          <w:sz w:val="24"/>
          <w:szCs w:val="24"/>
        </w:rPr>
        <w:t xml:space="preserve">, as Ms. </w:t>
      </w:r>
      <w:proofErr w:type="spellStart"/>
      <w:r w:rsidR="005D27E2">
        <w:rPr>
          <w:rStyle w:val="hotkey-layer"/>
          <w:sz w:val="24"/>
          <w:szCs w:val="24"/>
        </w:rPr>
        <w:t>Xx</w:t>
      </w:r>
      <w:proofErr w:type="spellEnd"/>
      <w:r w:rsidR="00E0276A">
        <w:rPr>
          <w:rStyle w:val="hotkey-layer"/>
          <w:sz w:val="24"/>
          <w:szCs w:val="24"/>
        </w:rPr>
        <w:t xml:space="preserve"> documented in her declaration</w:t>
      </w:r>
      <w:r w:rsidR="00404BBB" w:rsidRPr="00BB187A">
        <w:rPr>
          <w:rStyle w:val="hotkey-layer"/>
          <w:sz w:val="24"/>
          <w:szCs w:val="24"/>
        </w:rPr>
        <w:t>.</w:t>
      </w:r>
      <w:r w:rsidR="00E40214" w:rsidRPr="00BB187A">
        <w:rPr>
          <w:rStyle w:val="hotkey-layer"/>
          <w:sz w:val="24"/>
          <w:szCs w:val="24"/>
        </w:rPr>
        <w:t xml:space="preserve"> </w:t>
      </w:r>
      <w:r w:rsidR="00404BBB" w:rsidRPr="00BB187A">
        <w:rPr>
          <w:rStyle w:val="hotkey-layer"/>
          <w:sz w:val="24"/>
          <w:szCs w:val="24"/>
        </w:rPr>
        <w:t xml:space="preserve">When the Afghan </w:t>
      </w:r>
      <w:r w:rsidR="00F94AA7">
        <w:rPr>
          <w:rStyle w:val="hotkey-layer"/>
          <w:sz w:val="24"/>
          <w:szCs w:val="24"/>
        </w:rPr>
        <w:t xml:space="preserve">democratic </w:t>
      </w:r>
      <w:r w:rsidR="00404BBB" w:rsidRPr="00BB187A">
        <w:rPr>
          <w:rStyle w:val="hotkey-layer"/>
          <w:sz w:val="24"/>
          <w:szCs w:val="24"/>
        </w:rPr>
        <w:t>government fe</w:t>
      </w:r>
      <w:r w:rsidR="0057793F" w:rsidRPr="00BB187A">
        <w:rPr>
          <w:rStyle w:val="hotkey-layer"/>
          <w:sz w:val="24"/>
          <w:szCs w:val="24"/>
        </w:rPr>
        <w:t>ll</w:t>
      </w:r>
      <w:r w:rsidR="00404BBB" w:rsidRPr="00BB187A">
        <w:rPr>
          <w:rStyle w:val="hotkey-layer"/>
          <w:sz w:val="24"/>
          <w:szCs w:val="24"/>
        </w:rPr>
        <w:t xml:space="preserve"> in August 2021, t</w:t>
      </w:r>
      <w:r w:rsidR="006866C1">
        <w:rPr>
          <w:rStyle w:val="hotkey-layer"/>
          <w:sz w:val="24"/>
          <w:szCs w:val="24"/>
        </w:rPr>
        <w:t>wo of her siblings and their</w:t>
      </w:r>
      <w:r w:rsidR="00404BBB" w:rsidRPr="00BB187A">
        <w:rPr>
          <w:rStyle w:val="hotkey-layer"/>
          <w:sz w:val="24"/>
          <w:szCs w:val="24"/>
        </w:rPr>
        <w:t xml:space="preserve"> families had to flee</w:t>
      </w:r>
      <w:r w:rsidR="00F94AA7">
        <w:rPr>
          <w:rStyle w:val="hotkey-layer"/>
          <w:sz w:val="24"/>
          <w:szCs w:val="24"/>
        </w:rPr>
        <w:t xml:space="preserve"> the country</w:t>
      </w:r>
      <w:r w:rsidR="00404BBB" w:rsidRPr="00BB187A">
        <w:rPr>
          <w:rStyle w:val="hotkey-layer"/>
          <w:sz w:val="24"/>
          <w:szCs w:val="24"/>
        </w:rPr>
        <w:t xml:space="preserve"> because of their work with Western militaries. The widow of Ms. </w:t>
      </w:r>
      <w:proofErr w:type="spellStart"/>
      <w:r w:rsidR="005D27E2">
        <w:rPr>
          <w:rStyle w:val="hotkey-layer"/>
          <w:sz w:val="24"/>
          <w:szCs w:val="24"/>
        </w:rPr>
        <w:t>Xx</w:t>
      </w:r>
      <w:r w:rsidR="00404BBB" w:rsidRPr="00BB187A">
        <w:rPr>
          <w:rStyle w:val="hotkey-layer"/>
          <w:sz w:val="24"/>
          <w:szCs w:val="24"/>
        </w:rPr>
        <w:t>’s</w:t>
      </w:r>
      <w:proofErr w:type="spellEnd"/>
      <w:r w:rsidR="00404BBB" w:rsidRPr="00BB187A">
        <w:rPr>
          <w:rStyle w:val="hotkey-layer"/>
          <w:sz w:val="24"/>
          <w:szCs w:val="24"/>
        </w:rPr>
        <w:t xml:space="preserve"> brother-in-law (her sister) and their</w:t>
      </w:r>
      <w:r w:rsidR="00E40214" w:rsidRPr="00BB187A">
        <w:rPr>
          <w:rStyle w:val="hotkey-layer"/>
          <w:sz w:val="24"/>
          <w:szCs w:val="24"/>
        </w:rPr>
        <w:t xml:space="preserve"> </w:t>
      </w:r>
      <w:r w:rsidR="00404BBB" w:rsidRPr="00BB187A">
        <w:rPr>
          <w:rStyle w:val="hotkey-layer"/>
          <w:sz w:val="24"/>
          <w:szCs w:val="24"/>
        </w:rPr>
        <w:t xml:space="preserve">children also had to be evacuated from the country </w:t>
      </w:r>
      <w:r w:rsidR="0057793F" w:rsidRPr="00BB187A">
        <w:rPr>
          <w:rStyle w:val="hotkey-layer"/>
          <w:sz w:val="24"/>
          <w:szCs w:val="24"/>
        </w:rPr>
        <w:t>in August 2021</w:t>
      </w:r>
      <w:r w:rsidR="00404BBB" w:rsidRPr="00BB187A">
        <w:rPr>
          <w:rStyle w:val="hotkey-layer"/>
          <w:sz w:val="24"/>
          <w:szCs w:val="24"/>
        </w:rPr>
        <w:t xml:space="preserve"> because of continued Taliban threats against their lives.</w:t>
      </w:r>
      <w:r w:rsidR="00E40214" w:rsidRPr="00BB187A">
        <w:rPr>
          <w:rStyle w:val="hotkey-layer"/>
          <w:sz w:val="24"/>
          <w:szCs w:val="24"/>
        </w:rPr>
        <w:t xml:space="preserve"> </w:t>
      </w:r>
      <w:r w:rsidR="006148D6">
        <w:rPr>
          <w:rStyle w:val="hotkey-layer"/>
          <w:sz w:val="24"/>
          <w:szCs w:val="24"/>
        </w:rPr>
        <w:t>Later in 2021</w:t>
      </w:r>
      <w:r w:rsidR="00E40214" w:rsidRPr="00BB187A">
        <w:rPr>
          <w:rStyle w:val="hotkey-layer"/>
          <w:sz w:val="24"/>
          <w:szCs w:val="24"/>
        </w:rPr>
        <w:t xml:space="preserve">, Taliban members shot at and tried to kidnap </w:t>
      </w:r>
      <w:r w:rsidR="00404BBB" w:rsidRPr="00BB187A">
        <w:rPr>
          <w:rStyle w:val="hotkey-layer"/>
          <w:sz w:val="24"/>
          <w:szCs w:val="24"/>
        </w:rPr>
        <w:t xml:space="preserve">Ms. </w:t>
      </w:r>
      <w:proofErr w:type="spellStart"/>
      <w:r w:rsidR="005D27E2">
        <w:rPr>
          <w:rStyle w:val="hotkey-layer"/>
          <w:sz w:val="24"/>
          <w:szCs w:val="24"/>
        </w:rPr>
        <w:t>Xx</w:t>
      </w:r>
      <w:r w:rsidR="00404BBB" w:rsidRPr="00BB187A">
        <w:rPr>
          <w:rStyle w:val="hotkey-layer"/>
          <w:sz w:val="24"/>
          <w:szCs w:val="24"/>
        </w:rPr>
        <w:t>’s</w:t>
      </w:r>
      <w:proofErr w:type="spellEnd"/>
      <w:r w:rsidR="00E40214" w:rsidRPr="00BB187A">
        <w:rPr>
          <w:rStyle w:val="hotkey-layer"/>
          <w:sz w:val="24"/>
          <w:szCs w:val="24"/>
        </w:rPr>
        <w:t xml:space="preserve"> brother at the family’s home in </w:t>
      </w:r>
      <w:proofErr w:type="spellStart"/>
      <w:r w:rsidR="005D27E2">
        <w:rPr>
          <w:rStyle w:val="hotkey-layer"/>
          <w:sz w:val="24"/>
          <w:szCs w:val="24"/>
        </w:rPr>
        <w:t>Xx</w:t>
      </w:r>
      <w:proofErr w:type="spellEnd"/>
      <w:r w:rsidR="00CC0BBA">
        <w:rPr>
          <w:rStyle w:val="hotkey-layer"/>
          <w:sz w:val="24"/>
          <w:szCs w:val="24"/>
        </w:rPr>
        <w:t xml:space="preserve"> province</w:t>
      </w:r>
      <w:r w:rsidR="00404BBB" w:rsidRPr="00BB187A">
        <w:rPr>
          <w:rStyle w:val="hotkey-layer"/>
          <w:sz w:val="24"/>
          <w:szCs w:val="24"/>
        </w:rPr>
        <w:t xml:space="preserve">, </w:t>
      </w:r>
      <w:r w:rsidR="00CC0BBA">
        <w:rPr>
          <w:rStyle w:val="hotkey-layer"/>
          <w:sz w:val="24"/>
          <w:szCs w:val="24"/>
        </w:rPr>
        <w:t>an incident that</w:t>
      </w:r>
      <w:r w:rsidR="00404BBB" w:rsidRPr="00BB187A">
        <w:rPr>
          <w:rStyle w:val="hotkey-layer"/>
          <w:sz w:val="24"/>
          <w:szCs w:val="24"/>
        </w:rPr>
        <w:t xml:space="preserve"> served as the latest in a series of brazen attempts to silence and punish Ms. </w:t>
      </w:r>
      <w:proofErr w:type="spellStart"/>
      <w:r w:rsidR="005D27E2">
        <w:rPr>
          <w:rStyle w:val="hotkey-layer"/>
          <w:sz w:val="24"/>
          <w:szCs w:val="24"/>
        </w:rPr>
        <w:t>Xx</w:t>
      </w:r>
      <w:r w:rsidR="00404BBB" w:rsidRPr="00BB187A">
        <w:rPr>
          <w:rStyle w:val="hotkey-layer"/>
          <w:sz w:val="24"/>
          <w:szCs w:val="24"/>
        </w:rPr>
        <w:t>’s</w:t>
      </w:r>
      <w:proofErr w:type="spellEnd"/>
      <w:r w:rsidR="00404BBB" w:rsidRPr="00BB187A">
        <w:rPr>
          <w:rStyle w:val="hotkey-layer"/>
          <w:sz w:val="24"/>
          <w:szCs w:val="24"/>
        </w:rPr>
        <w:t xml:space="preserve"> family for their willingness to defy T</w:t>
      </w:r>
      <w:r w:rsidR="00AE57B4" w:rsidRPr="00BB187A">
        <w:rPr>
          <w:rStyle w:val="hotkey-layer"/>
          <w:sz w:val="24"/>
          <w:szCs w:val="24"/>
        </w:rPr>
        <w:t>aliban demands and work in pursuit of justice and human rights.</w:t>
      </w:r>
      <w:r w:rsidR="0057793F" w:rsidRPr="00BB187A">
        <w:rPr>
          <w:rStyle w:val="hotkey-layer"/>
          <w:sz w:val="24"/>
          <w:szCs w:val="24"/>
        </w:rPr>
        <w:t xml:space="preserve"> </w:t>
      </w:r>
      <w:r w:rsidR="005C582D">
        <w:rPr>
          <w:rStyle w:val="hotkey-layer"/>
          <w:sz w:val="24"/>
          <w:szCs w:val="24"/>
        </w:rPr>
        <w:t>Pictures of the bullet-scarred house are at Exhibit</w:t>
      </w:r>
      <w:r w:rsidR="00BD4F43">
        <w:rPr>
          <w:rStyle w:val="hotkey-layer"/>
          <w:sz w:val="24"/>
          <w:szCs w:val="24"/>
        </w:rPr>
        <w:t xml:space="preserve"> O. </w:t>
      </w:r>
      <w:r w:rsidR="007B271D">
        <w:rPr>
          <w:rStyle w:val="hotkey-layer"/>
          <w:sz w:val="24"/>
          <w:szCs w:val="24"/>
        </w:rPr>
        <w:t xml:space="preserve">At a minimum, the Taliban has shown a complete helplessness in protecting Ms. </w:t>
      </w:r>
      <w:proofErr w:type="spellStart"/>
      <w:r w:rsidR="005D27E2">
        <w:rPr>
          <w:rStyle w:val="hotkey-layer"/>
          <w:sz w:val="24"/>
          <w:szCs w:val="24"/>
        </w:rPr>
        <w:t>Xx</w:t>
      </w:r>
      <w:r w:rsidR="007B271D">
        <w:rPr>
          <w:rStyle w:val="hotkey-layer"/>
          <w:sz w:val="24"/>
          <w:szCs w:val="24"/>
        </w:rPr>
        <w:t>’s</w:t>
      </w:r>
      <w:proofErr w:type="spellEnd"/>
      <w:r w:rsidR="007B271D">
        <w:rPr>
          <w:rStyle w:val="hotkey-layer"/>
          <w:sz w:val="24"/>
          <w:szCs w:val="24"/>
        </w:rPr>
        <w:t xml:space="preserve"> family from violence </w:t>
      </w:r>
      <w:r w:rsidR="004C53F2">
        <w:rPr>
          <w:rStyle w:val="hotkey-layer"/>
          <w:sz w:val="24"/>
          <w:szCs w:val="24"/>
        </w:rPr>
        <w:t xml:space="preserve">committed </w:t>
      </w:r>
      <w:r w:rsidR="007B271D">
        <w:rPr>
          <w:rStyle w:val="hotkey-layer"/>
          <w:sz w:val="24"/>
          <w:szCs w:val="24"/>
        </w:rPr>
        <w:t>by its members or sympathizers, and thus, this persecution can be attributed to the Taliban. Country conditions reporting indicates at least 60 Taliban militants have been arrested since the Taliban took power for crimes such as raiding homes and robbery</w:t>
      </w:r>
      <w:r w:rsidR="004C53F2">
        <w:rPr>
          <w:rStyle w:val="hotkey-layer"/>
          <w:sz w:val="24"/>
          <w:szCs w:val="24"/>
        </w:rPr>
        <w:t>, an indication of the</w:t>
      </w:r>
      <w:r w:rsidR="0072650E">
        <w:rPr>
          <w:rStyle w:val="hotkey-layer"/>
          <w:sz w:val="24"/>
          <w:szCs w:val="24"/>
        </w:rPr>
        <w:t xml:space="preserve"> government’s</w:t>
      </w:r>
      <w:r w:rsidR="004C53F2">
        <w:rPr>
          <w:rStyle w:val="hotkey-layer"/>
          <w:sz w:val="24"/>
          <w:szCs w:val="24"/>
        </w:rPr>
        <w:t xml:space="preserve"> inability or unwillingness to control </w:t>
      </w:r>
      <w:r w:rsidR="0072650E">
        <w:rPr>
          <w:rStyle w:val="hotkey-layer"/>
          <w:sz w:val="24"/>
          <w:szCs w:val="24"/>
        </w:rPr>
        <w:t xml:space="preserve">associated </w:t>
      </w:r>
      <w:proofErr w:type="spellStart"/>
      <w:r w:rsidR="0072650E">
        <w:rPr>
          <w:rStyle w:val="hotkey-layer"/>
          <w:sz w:val="24"/>
          <w:szCs w:val="24"/>
        </w:rPr>
        <w:t>entites</w:t>
      </w:r>
      <w:proofErr w:type="spellEnd"/>
      <w:r w:rsidR="0072650E">
        <w:rPr>
          <w:rStyle w:val="hotkey-layer"/>
          <w:sz w:val="24"/>
          <w:szCs w:val="24"/>
        </w:rPr>
        <w:t xml:space="preserve"> that are continuing to target individuals such as Ms. </w:t>
      </w:r>
      <w:proofErr w:type="spellStart"/>
      <w:r w:rsidR="005D27E2">
        <w:rPr>
          <w:rStyle w:val="hotkey-layer"/>
          <w:sz w:val="24"/>
          <w:szCs w:val="24"/>
        </w:rPr>
        <w:t>Xx</w:t>
      </w:r>
      <w:proofErr w:type="spellEnd"/>
      <w:r w:rsidR="0072650E">
        <w:rPr>
          <w:rStyle w:val="hotkey-layer"/>
          <w:sz w:val="24"/>
          <w:szCs w:val="24"/>
        </w:rPr>
        <w:t xml:space="preserve"> and her family</w:t>
      </w:r>
      <w:r w:rsidR="007B271D">
        <w:rPr>
          <w:rStyle w:val="hotkey-layer"/>
          <w:sz w:val="24"/>
          <w:szCs w:val="24"/>
        </w:rPr>
        <w:t>. See Exhibit</w:t>
      </w:r>
      <w:r w:rsidR="00AA3F91">
        <w:rPr>
          <w:rStyle w:val="hotkey-layer"/>
          <w:sz w:val="24"/>
          <w:szCs w:val="24"/>
        </w:rPr>
        <w:t xml:space="preserve"> MM, </w:t>
      </w:r>
      <w:r w:rsidR="00881D52">
        <w:rPr>
          <w:rStyle w:val="hotkey-layer"/>
          <w:sz w:val="24"/>
          <w:szCs w:val="24"/>
        </w:rPr>
        <w:t>p.</w:t>
      </w:r>
      <w:r w:rsidR="00AA3F91">
        <w:rPr>
          <w:rStyle w:val="hotkey-layer"/>
          <w:sz w:val="24"/>
          <w:szCs w:val="24"/>
        </w:rPr>
        <w:t>17</w:t>
      </w:r>
      <w:r w:rsidR="007B271D">
        <w:rPr>
          <w:rStyle w:val="hotkey-layer"/>
          <w:sz w:val="24"/>
          <w:szCs w:val="24"/>
        </w:rPr>
        <w:t>.</w:t>
      </w:r>
    </w:p>
    <w:p w14:paraId="7DAC52BC" w14:textId="77777777" w:rsidR="005E57C6" w:rsidRPr="00BB187A" w:rsidRDefault="005E57C6" w:rsidP="00307E30">
      <w:pPr>
        <w:spacing w:line="240" w:lineRule="auto"/>
        <w:rPr>
          <w:rStyle w:val="hotkey-layer"/>
          <w:sz w:val="24"/>
          <w:szCs w:val="24"/>
        </w:rPr>
      </w:pPr>
    </w:p>
    <w:p w14:paraId="3AEB97D0" w14:textId="15EE9954" w:rsidR="00165D1F" w:rsidRPr="00BB187A" w:rsidRDefault="00165D1F" w:rsidP="00307E30">
      <w:pPr>
        <w:spacing w:line="240" w:lineRule="auto"/>
        <w:rPr>
          <w:rStyle w:val="hotkey-layer"/>
          <w:b/>
          <w:bCs/>
          <w:sz w:val="24"/>
          <w:szCs w:val="24"/>
        </w:rPr>
      </w:pPr>
      <w:r w:rsidRPr="00BB187A">
        <w:rPr>
          <w:rStyle w:val="hotkey-layer"/>
          <w:b/>
          <w:bCs/>
          <w:sz w:val="24"/>
          <w:szCs w:val="24"/>
        </w:rPr>
        <w:tab/>
        <w:t>b. Membership in a Particular Social Group</w:t>
      </w:r>
    </w:p>
    <w:p w14:paraId="7D7CF35E" w14:textId="3D9164C5" w:rsidR="00165D1F" w:rsidRPr="00BB187A" w:rsidRDefault="00165D1F" w:rsidP="00307E30">
      <w:pPr>
        <w:spacing w:line="240" w:lineRule="auto"/>
        <w:rPr>
          <w:rStyle w:val="hotkey-layer"/>
          <w:sz w:val="24"/>
          <w:szCs w:val="24"/>
        </w:rPr>
      </w:pPr>
    </w:p>
    <w:p w14:paraId="30885F76" w14:textId="77777777" w:rsidR="007C7E82" w:rsidRPr="00BB187A" w:rsidRDefault="00153EF1" w:rsidP="00307E30">
      <w:pPr>
        <w:spacing w:line="240" w:lineRule="auto"/>
        <w:rPr>
          <w:sz w:val="24"/>
          <w:szCs w:val="24"/>
        </w:rPr>
      </w:pPr>
      <w:r w:rsidRPr="00BB187A">
        <w:rPr>
          <w:rStyle w:val="hotkey-layer"/>
          <w:sz w:val="24"/>
          <w:szCs w:val="24"/>
        </w:rPr>
        <w:tab/>
      </w:r>
      <w:r w:rsidR="00CA2804" w:rsidRPr="00BB187A">
        <w:rPr>
          <w:rStyle w:val="hotkey-layer"/>
          <w:sz w:val="24"/>
          <w:szCs w:val="24"/>
        </w:rPr>
        <w:t xml:space="preserve">For an entity to be considered a particular social group as an enumerated ground for granting asylum, the entity must be: 1) composed of members who share a common immutable characteristic; 2) defined with particularity; and 3) socially distinct within the society in question. </w:t>
      </w:r>
      <w:proofErr w:type="spellStart"/>
      <w:r w:rsidR="00CA2804" w:rsidRPr="00BB187A">
        <w:rPr>
          <w:rStyle w:val="hotkey-layer"/>
          <w:i/>
          <w:iCs/>
          <w:sz w:val="24"/>
          <w:szCs w:val="24"/>
        </w:rPr>
        <w:t>Paloka</w:t>
      </w:r>
      <w:proofErr w:type="spellEnd"/>
      <w:r w:rsidR="00CA2804" w:rsidRPr="00BB187A">
        <w:rPr>
          <w:rStyle w:val="hotkey-layer"/>
          <w:i/>
          <w:iCs/>
          <w:sz w:val="24"/>
          <w:szCs w:val="24"/>
        </w:rPr>
        <w:t xml:space="preserve"> v. Holder</w:t>
      </w:r>
      <w:r w:rsidR="00CA2804" w:rsidRPr="00BB187A">
        <w:rPr>
          <w:rStyle w:val="hotkey-layer"/>
          <w:sz w:val="24"/>
          <w:szCs w:val="24"/>
        </w:rPr>
        <w:t xml:space="preserve">, </w:t>
      </w:r>
      <w:r w:rsidR="00CA2804" w:rsidRPr="00BB187A">
        <w:rPr>
          <w:sz w:val="24"/>
          <w:szCs w:val="24"/>
        </w:rPr>
        <w:t xml:space="preserve">762 F.3d 191, 196 (2d Cir 2014). </w:t>
      </w:r>
    </w:p>
    <w:p w14:paraId="28824678" w14:textId="77777777" w:rsidR="007C7E82" w:rsidRPr="00BB187A" w:rsidRDefault="007C7E82" w:rsidP="00307E30">
      <w:pPr>
        <w:spacing w:line="240" w:lineRule="auto"/>
        <w:rPr>
          <w:sz w:val="24"/>
          <w:szCs w:val="24"/>
        </w:rPr>
      </w:pPr>
    </w:p>
    <w:p w14:paraId="30F0F5DC" w14:textId="3E0BDF9C" w:rsidR="00F066E7" w:rsidRPr="00BB187A" w:rsidRDefault="00CA2804" w:rsidP="007C7E82">
      <w:pPr>
        <w:spacing w:line="240" w:lineRule="auto"/>
        <w:ind w:firstLine="720"/>
        <w:rPr>
          <w:sz w:val="24"/>
          <w:szCs w:val="24"/>
        </w:rPr>
      </w:pPr>
      <w:r w:rsidRPr="00BB187A">
        <w:rPr>
          <w:sz w:val="24"/>
          <w:szCs w:val="24"/>
        </w:rPr>
        <w:t xml:space="preserve">Here, Afghan Fulbright Scholars meet the criteria to be considered a particular social group. </w:t>
      </w:r>
      <w:r w:rsidR="00F066E7" w:rsidRPr="00BB187A">
        <w:rPr>
          <w:sz w:val="24"/>
          <w:szCs w:val="24"/>
        </w:rPr>
        <w:t>The characteristic is immutable: o</w:t>
      </w:r>
      <w:r w:rsidRPr="00BB187A">
        <w:rPr>
          <w:sz w:val="24"/>
          <w:szCs w:val="24"/>
        </w:rPr>
        <w:t xml:space="preserve">nce an Afghan citizen has been selected as a Fulbright Scholar, they retain that distinction for life and prominently cite it as a </w:t>
      </w:r>
      <w:r w:rsidR="00197641" w:rsidRPr="00BB187A">
        <w:rPr>
          <w:sz w:val="24"/>
          <w:szCs w:val="24"/>
        </w:rPr>
        <w:t>professional</w:t>
      </w:r>
      <w:r w:rsidRPr="00BB187A">
        <w:rPr>
          <w:sz w:val="24"/>
          <w:szCs w:val="24"/>
        </w:rPr>
        <w:t xml:space="preserve"> credential, even long after</w:t>
      </w:r>
      <w:r w:rsidR="00D81573">
        <w:rPr>
          <w:sz w:val="24"/>
          <w:szCs w:val="24"/>
        </w:rPr>
        <w:t xml:space="preserve"> their</w:t>
      </w:r>
      <w:r w:rsidRPr="00BB187A">
        <w:rPr>
          <w:sz w:val="24"/>
          <w:szCs w:val="24"/>
        </w:rPr>
        <w:t xml:space="preserve"> time in the program has </w:t>
      </w:r>
      <w:r w:rsidR="00D81573">
        <w:rPr>
          <w:sz w:val="24"/>
          <w:szCs w:val="24"/>
        </w:rPr>
        <w:t>ended</w:t>
      </w:r>
      <w:r w:rsidRPr="00BB187A">
        <w:rPr>
          <w:sz w:val="24"/>
          <w:szCs w:val="24"/>
        </w:rPr>
        <w:t>.</w:t>
      </w:r>
      <w:r w:rsidR="00F066E7" w:rsidRPr="00BB187A">
        <w:rPr>
          <w:sz w:val="24"/>
          <w:szCs w:val="24"/>
        </w:rPr>
        <w:t xml:space="preserve"> Second, Afghan Fulbright Scholars can be defined with particularity. According to the US Department of State, 109 Afghan citizens began their studies in the United States in August 2021, of which Ms. </w:t>
      </w:r>
      <w:proofErr w:type="spellStart"/>
      <w:r w:rsidR="005D27E2">
        <w:rPr>
          <w:sz w:val="24"/>
          <w:szCs w:val="24"/>
        </w:rPr>
        <w:t>Xx</w:t>
      </w:r>
      <w:proofErr w:type="spellEnd"/>
      <w:r w:rsidR="00F066E7" w:rsidRPr="00BB187A">
        <w:rPr>
          <w:sz w:val="24"/>
          <w:szCs w:val="24"/>
        </w:rPr>
        <w:t xml:space="preserve"> was one. Even across the history of the Afghan Fulbright Scholars program since 2003</w:t>
      </w:r>
      <w:r w:rsidR="007F7893" w:rsidRPr="00BB187A">
        <w:rPr>
          <w:sz w:val="24"/>
          <w:szCs w:val="24"/>
        </w:rPr>
        <w:t>, there have only been 950 Afghan students selected, which demonstrates the group’s particularity. See Exhibit</w:t>
      </w:r>
      <w:r w:rsidR="00AA3F91">
        <w:rPr>
          <w:sz w:val="24"/>
          <w:szCs w:val="24"/>
        </w:rPr>
        <w:t xml:space="preserve"> RR</w:t>
      </w:r>
      <w:r w:rsidR="007F7893" w:rsidRPr="00BB187A">
        <w:rPr>
          <w:sz w:val="24"/>
          <w:szCs w:val="24"/>
        </w:rPr>
        <w:t>.</w:t>
      </w:r>
      <w:r w:rsidR="00197641" w:rsidRPr="00BB187A">
        <w:rPr>
          <w:sz w:val="24"/>
          <w:szCs w:val="24"/>
        </w:rPr>
        <w:t xml:space="preserve"> Finally, Afghan Fulbright Scholars are socially distinct in Afghanistan because being selected for the program is widely celebrated as a prestigious achievement</w:t>
      </w:r>
      <w:r w:rsidR="00D81573">
        <w:rPr>
          <w:sz w:val="24"/>
          <w:szCs w:val="24"/>
        </w:rPr>
        <w:t>,</w:t>
      </w:r>
      <w:r w:rsidR="00197641" w:rsidRPr="00BB187A">
        <w:rPr>
          <w:sz w:val="24"/>
          <w:szCs w:val="24"/>
        </w:rPr>
        <w:t xml:space="preserve"> and</w:t>
      </w:r>
      <w:r w:rsidR="00D81573">
        <w:rPr>
          <w:sz w:val="24"/>
          <w:szCs w:val="24"/>
        </w:rPr>
        <w:t xml:space="preserve"> it</w:t>
      </w:r>
      <w:r w:rsidR="00197641" w:rsidRPr="00BB187A">
        <w:rPr>
          <w:sz w:val="24"/>
          <w:szCs w:val="24"/>
        </w:rPr>
        <w:t xml:space="preserve"> typically accelerated an individual’s career prospects, prior to the fall of the Afghan government. </w:t>
      </w:r>
      <w:r w:rsidR="007C7E82" w:rsidRPr="00BB187A">
        <w:rPr>
          <w:sz w:val="24"/>
          <w:szCs w:val="24"/>
        </w:rPr>
        <w:t>Former Fulbright Scholars often served as leaders of Afghan political societ</w:t>
      </w:r>
      <w:r w:rsidR="00D81573">
        <w:rPr>
          <w:sz w:val="24"/>
          <w:szCs w:val="24"/>
        </w:rPr>
        <w:t>y</w:t>
      </w:r>
      <w:r w:rsidR="007C7E82" w:rsidRPr="00BB187A">
        <w:rPr>
          <w:sz w:val="24"/>
          <w:szCs w:val="24"/>
        </w:rPr>
        <w:t xml:space="preserve">, including as cabinet members and </w:t>
      </w:r>
      <w:r w:rsidR="00D81573">
        <w:rPr>
          <w:sz w:val="24"/>
          <w:szCs w:val="24"/>
        </w:rPr>
        <w:t xml:space="preserve">in </w:t>
      </w:r>
      <w:r w:rsidR="007C7E82" w:rsidRPr="00BB187A">
        <w:rPr>
          <w:sz w:val="24"/>
          <w:szCs w:val="24"/>
        </w:rPr>
        <w:t>other high-level government roles. See Exhibit</w:t>
      </w:r>
      <w:r w:rsidR="00AA3F91">
        <w:rPr>
          <w:sz w:val="24"/>
          <w:szCs w:val="24"/>
        </w:rPr>
        <w:t xml:space="preserve"> SS.</w:t>
      </w:r>
    </w:p>
    <w:p w14:paraId="61BBB8FB" w14:textId="090DE1C6" w:rsidR="00F066E7" w:rsidRPr="00BB187A" w:rsidRDefault="00F066E7" w:rsidP="00307E30">
      <w:pPr>
        <w:spacing w:line="240" w:lineRule="auto"/>
        <w:rPr>
          <w:sz w:val="24"/>
          <w:szCs w:val="24"/>
        </w:rPr>
      </w:pPr>
    </w:p>
    <w:p w14:paraId="749B2791" w14:textId="37D4F1D8" w:rsidR="007C7E82" w:rsidRPr="00BB187A" w:rsidRDefault="004F6BD8" w:rsidP="004F6BD8">
      <w:pPr>
        <w:spacing w:line="240" w:lineRule="auto"/>
        <w:ind w:firstLine="720"/>
        <w:rPr>
          <w:sz w:val="24"/>
          <w:szCs w:val="24"/>
        </w:rPr>
      </w:pPr>
      <w:r w:rsidRPr="00BB187A">
        <w:rPr>
          <w:rStyle w:val="hotkey-layer"/>
          <w:sz w:val="24"/>
          <w:szCs w:val="24"/>
        </w:rPr>
        <w:t xml:space="preserve">Ms. </w:t>
      </w:r>
      <w:proofErr w:type="spellStart"/>
      <w:r w:rsidR="005D27E2">
        <w:rPr>
          <w:rStyle w:val="hotkey-layer"/>
          <w:sz w:val="24"/>
          <w:szCs w:val="24"/>
        </w:rPr>
        <w:t>Xx</w:t>
      </w:r>
      <w:r w:rsidRPr="00BB187A">
        <w:rPr>
          <w:rStyle w:val="hotkey-layer"/>
          <w:sz w:val="24"/>
          <w:szCs w:val="24"/>
        </w:rPr>
        <w:t>’s</w:t>
      </w:r>
      <w:proofErr w:type="spellEnd"/>
      <w:r w:rsidRPr="00BB187A">
        <w:rPr>
          <w:rStyle w:val="hotkey-layer"/>
          <w:sz w:val="24"/>
          <w:szCs w:val="24"/>
        </w:rPr>
        <w:t xml:space="preserve"> status as a Fulbright Scholar makes her fear of persecution subjectively and objectively reasonable. Serving as a Fulbright Scholar is an extension of her political opinions </w:t>
      </w:r>
      <w:r w:rsidRPr="00BB187A">
        <w:rPr>
          <w:rStyle w:val="hotkey-layer"/>
          <w:sz w:val="24"/>
          <w:szCs w:val="24"/>
        </w:rPr>
        <w:lastRenderedPageBreak/>
        <w:t>because the Fulbright Program promotes a more peaceful, equitable, inclusive, and just world.</w:t>
      </w:r>
      <w:r w:rsidRPr="00BB187A">
        <w:rPr>
          <w:rStyle w:val="FootnoteReference"/>
          <w:sz w:val="24"/>
          <w:szCs w:val="24"/>
        </w:rPr>
        <w:footnoteReference w:id="1"/>
      </w:r>
      <w:r w:rsidRPr="00BB187A">
        <w:rPr>
          <w:rStyle w:val="hotkey-layer"/>
          <w:sz w:val="24"/>
          <w:szCs w:val="24"/>
        </w:rPr>
        <w:t xml:space="preserve"> </w:t>
      </w:r>
      <w:r w:rsidR="007C7E82" w:rsidRPr="00BB187A">
        <w:rPr>
          <w:sz w:val="24"/>
          <w:szCs w:val="24"/>
        </w:rPr>
        <w:t xml:space="preserve">Ms. </w:t>
      </w:r>
      <w:proofErr w:type="spellStart"/>
      <w:r w:rsidR="005D27E2">
        <w:rPr>
          <w:sz w:val="24"/>
          <w:szCs w:val="24"/>
        </w:rPr>
        <w:t>Xx</w:t>
      </w:r>
      <w:proofErr w:type="spellEnd"/>
      <w:r w:rsidR="007C7E82" w:rsidRPr="00BB187A">
        <w:rPr>
          <w:sz w:val="24"/>
          <w:szCs w:val="24"/>
        </w:rPr>
        <w:t xml:space="preserve"> proudly shared her status as a Fulbright Scholar within Afghanistan, which enhances her visibility as a member of this particular social group. </w:t>
      </w:r>
      <w:r w:rsidRPr="00BB187A">
        <w:rPr>
          <w:sz w:val="24"/>
          <w:szCs w:val="24"/>
        </w:rPr>
        <w:t xml:space="preserve">In her declaration, she </w:t>
      </w:r>
      <w:r w:rsidR="00A66C30" w:rsidRPr="00BB187A">
        <w:rPr>
          <w:sz w:val="24"/>
          <w:szCs w:val="24"/>
        </w:rPr>
        <w:t>attested to</w:t>
      </w:r>
      <w:r w:rsidRPr="00BB187A">
        <w:rPr>
          <w:sz w:val="24"/>
          <w:szCs w:val="24"/>
        </w:rPr>
        <w:t xml:space="preserve"> reactions that she received from her family and friends to her selection as a Fulbright</w:t>
      </w:r>
      <w:r w:rsidR="009F2168" w:rsidRPr="00BB187A">
        <w:rPr>
          <w:sz w:val="24"/>
          <w:szCs w:val="24"/>
        </w:rPr>
        <w:t xml:space="preserve"> and impending studies in the US</w:t>
      </w:r>
      <w:r w:rsidRPr="00BB187A">
        <w:rPr>
          <w:sz w:val="24"/>
          <w:szCs w:val="24"/>
        </w:rPr>
        <w:t xml:space="preserve">, including concern for her safety if she returned </w:t>
      </w:r>
      <w:r w:rsidR="009F2168" w:rsidRPr="00BB187A">
        <w:rPr>
          <w:sz w:val="24"/>
          <w:szCs w:val="24"/>
        </w:rPr>
        <w:t>to Afghanistan</w:t>
      </w:r>
      <w:r w:rsidRPr="00BB187A">
        <w:rPr>
          <w:sz w:val="24"/>
          <w:szCs w:val="24"/>
        </w:rPr>
        <w:t xml:space="preserve"> and </w:t>
      </w:r>
      <w:r w:rsidR="009F2168" w:rsidRPr="00BB187A">
        <w:rPr>
          <w:sz w:val="24"/>
          <w:szCs w:val="24"/>
        </w:rPr>
        <w:t>disapproval for studying in a Western country.</w:t>
      </w:r>
      <w:r w:rsidR="004A69A2" w:rsidRPr="00BB187A">
        <w:rPr>
          <w:sz w:val="24"/>
          <w:szCs w:val="24"/>
        </w:rPr>
        <w:t xml:space="preserve"> She displays her status as a Fulbright Scholar in her Twitter</w:t>
      </w:r>
      <w:r w:rsidR="008779B3">
        <w:rPr>
          <w:sz w:val="24"/>
          <w:szCs w:val="24"/>
        </w:rPr>
        <w:t xml:space="preserve"> and LinkedIn</w:t>
      </w:r>
      <w:r w:rsidR="004A69A2" w:rsidRPr="00BB187A">
        <w:rPr>
          <w:sz w:val="24"/>
          <w:szCs w:val="24"/>
        </w:rPr>
        <w:t xml:space="preserve"> profile</w:t>
      </w:r>
      <w:r w:rsidR="008779B3">
        <w:rPr>
          <w:sz w:val="24"/>
          <w:szCs w:val="24"/>
        </w:rPr>
        <w:t>s</w:t>
      </w:r>
      <w:r w:rsidR="004A69A2" w:rsidRPr="00BB187A">
        <w:rPr>
          <w:sz w:val="24"/>
          <w:szCs w:val="24"/>
        </w:rPr>
        <w:t>, as documented in Exhibit</w:t>
      </w:r>
      <w:r w:rsidR="008779B3">
        <w:rPr>
          <w:sz w:val="24"/>
          <w:szCs w:val="24"/>
        </w:rPr>
        <w:t>s</w:t>
      </w:r>
      <w:r w:rsidR="004A69A2" w:rsidRPr="00BB187A">
        <w:rPr>
          <w:sz w:val="24"/>
          <w:szCs w:val="24"/>
        </w:rPr>
        <w:t xml:space="preserve"> </w:t>
      </w:r>
      <w:r w:rsidR="00BD4F8E">
        <w:rPr>
          <w:sz w:val="24"/>
          <w:szCs w:val="24"/>
        </w:rPr>
        <w:t>BB</w:t>
      </w:r>
      <w:r w:rsidR="008779B3">
        <w:rPr>
          <w:sz w:val="24"/>
          <w:szCs w:val="24"/>
        </w:rPr>
        <w:t xml:space="preserve"> and</w:t>
      </w:r>
      <w:r w:rsidR="00BD4F8E">
        <w:rPr>
          <w:sz w:val="24"/>
          <w:szCs w:val="24"/>
        </w:rPr>
        <w:t xml:space="preserve"> LL</w:t>
      </w:r>
      <w:r w:rsidR="00D81573">
        <w:rPr>
          <w:sz w:val="24"/>
          <w:szCs w:val="24"/>
        </w:rPr>
        <w:t>, which further</w:t>
      </w:r>
      <w:r w:rsidR="008779B3">
        <w:rPr>
          <w:sz w:val="24"/>
          <w:szCs w:val="24"/>
        </w:rPr>
        <w:t xml:space="preserve"> shows</w:t>
      </w:r>
      <w:r w:rsidR="00D81573">
        <w:rPr>
          <w:sz w:val="24"/>
          <w:szCs w:val="24"/>
        </w:rPr>
        <w:t xml:space="preserve"> that membership in this particular social group is socially distinct</w:t>
      </w:r>
      <w:r w:rsidR="004A69A2" w:rsidRPr="00BB187A">
        <w:rPr>
          <w:sz w:val="24"/>
          <w:szCs w:val="24"/>
        </w:rPr>
        <w:t>.</w:t>
      </w:r>
    </w:p>
    <w:p w14:paraId="6AFEC68B" w14:textId="31339318" w:rsidR="00165D1F" w:rsidRPr="00BB187A" w:rsidRDefault="00165D1F" w:rsidP="00307E30">
      <w:pPr>
        <w:spacing w:line="240" w:lineRule="auto"/>
        <w:rPr>
          <w:rStyle w:val="hotkey-layer"/>
          <w:sz w:val="24"/>
          <w:szCs w:val="24"/>
        </w:rPr>
      </w:pPr>
    </w:p>
    <w:p w14:paraId="50633BE0" w14:textId="297A210A" w:rsidR="00165D1F" w:rsidRPr="00BB187A" w:rsidRDefault="00165D1F" w:rsidP="00307E30">
      <w:pPr>
        <w:spacing w:line="240" w:lineRule="auto"/>
        <w:rPr>
          <w:rStyle w:val="hotkey-layer"/>
          <w:b/>
          <w:bCs/>
          <w:sz w:val="24"/>
          <w:szCs w:val="24"/>
        </w:rPr>
      </w:pPr>
      <w:r w:rsidRPr="00BB187A">
        <w:rPr>
          <w:rStyle w:val="hotkey-layer"/>
          <w:b/>
          <w:bCs/>
          <w:sz w:val="24"/>
          <w:szCs w:val="24"/>
        </w:rPr>
        <w:tab/>
        <w:t xml:space="preserve">c. </w:t>
      </w:r>
      <w:r w:rsidR="00A0544A">
        <w:rPr>
          <w:rStyle w:val="hotkey-layer"/>
          <w:b/>
          <w:bCs/>
          <w:sz w:val="24"/>
          <w:szCs w:val="24"/>
        </w:rPr>
        <w:t>Race</w:t>
      </w:r>
    </w:p>
    <w:p w14:paraId="3C61B3D8" w14:textId="0B3D39EB" w:rsidR="00165D1F" w:rsidRPr="00BB187A" w:rsidRDefault="00165D1F" w:rsidP="00307E30">
      <w:pPr>
        <w:spacing w:line="240" w:lineRule="auto"/>
        <w:rPr>
          <w:rStyle w:val="hotkey-layer"/>
          <w:sz w:val="24"/>
          <w:szCs w:val="24"/>
        </w:rPr>
      </w:pPr>
    </w:p>
    <w:p w14:paraId="3F56B24C" w14:textId="0D7847EA" w:rsidR="00D21A36" w:rsidRPr="00BB187A" w:rsidRDefault="00D21A36" w:rsidP="00D21A36">
      <w:pPr>
        <w:spacing w:line="240" w:lineRule="auto"/>
        <w:ind w:firstLine="720"/>
        <w:rPr>
          <w:rStyle w:val="hotkey-layer"/>
          <w:sz w:val="24"/>
          <w:szCs w:val="24"/>
        </w:rPr>
      </w:pPr>
      <w:r w:rsidRPr="00BB187A">
        <w:rPr>
          <w:rStyle w:val="hotkey-layer"/>
          <w:sz w:val="24"/>
          <w:szCs w:val="24"/>
        </w:rPr>
        <w:t xml:space="preserve">Ms. </w:t>
      </w:r>
      <w:proofErr w:type="spellStart"/>
      <w:r w:rsidR="005D27E2">
        <w:rPr>
          <w:rStyle w:val="hotkey-layer"/>
          <w:sz w:val="24"/>
          <w:szCs w:val="24"/>
        </w:rPr>
        <w:t>Xx</w:t>
      </w:r>
      <w:proofErr w:type="spellEnd"/>
      <w:r w:rsidRPr="00BB187A">
        <w:rPr>
          <w:rStyle w:val="hotkey-layer"/>
          <w:sz w:val="24"/>
          <w:szCs w:val="24"/>
        </w:rPr>
        <w:t xml:space="preserve"> has a </w:t>
      </w:r>
      <w:r w:rsidR="00100708">
        <w:rPr>
          <w:rStyle w:val="hotkey-layer"/>
          <w:sz w:val="24"/>
          <w:szCs w:val="24"/>
        </w:rPr>
        <w:t xml:space="preserve">genuine </w:t>
      </w:r>
      <w:r w:rsidRPr="00BB187A">
        <w:rPr>
          <w:rStyle w:val="hotkey-layer"/>
          <w:sz w:val="24"/>
          <w:szCs w:val="24"/>
        </w:rPr>
        <w:t>fear of persecution</w:t>
      </w:r>
      <w:r w:rsidR="00A0544A">
        <w:rPr>
          <w:rStyle w:val="hotkey-layer"/>
          <w:sz w:val="24"/>
          <w:szCs w:val="24"/>
        </w:rPr>
        <w:t xml:space="preserve"> on account of her race</w:t>
      </w:r>
      <w:r w:rsidRPr="00BB187A">
        <w:rPr>
          <w:rStyle w:val="hotkey-layer"/>
          <w:sz w:val="24"/>
          <w:szCs w:val="24"/>
        </w:rPr>
        <w:t xml:space="preserve"> because of her knowledge of the Taliban’s targeting of Tajiks in Afghanistan, as discussed in her declaration. Her Afghan national identity card, contained in the Document Index, displays her ethnic</w:t>
      </w:r>
      <w:r w:rsidR="00D81573">
        <w:rPr>
          <w:rStyle w:val="hotkey-layer"/>
          <w:sz w:val="24"/>
          <w:szCs w:val="24"/>
        </w:rPr>
        <w:t>ity as</w:t>
      </w:r>
      <w:r w:rsidRPr="00BB187A">
        <w:rPr>
          <w:rStyle w:val="hotkey-layer"/>
          <w:sz w:val="24"/>
          <w:szCs w:val="24"/>
        </w:rPr>
        <w:t xml:space="preserve"> Tajik.</w:t>
      </w:r>
      <w:r w:rsidR="0035104A" w:rsidRPr="00BB187A">
        <w:rPr>
          <w:rStyle w:val="hotkey-layer"/>
          <w:sz w:val="24"/>
          <w:szCs w:val="24"/>
        </w:rPr>
        <w:t xml:space="preserve"> Her native language is Dari/Persian, and she is not fluent in Pashto, the Taliban’s dominant language, which all but confirms her status as a Tajik the moment she begins speaking.</w:t>
      </w:r>
      <w:r w:rsidR="00C716D1" w:rsidRPr="00BB187A">
        <w:rPr>
          <w:rStyle w:val="hotkey-layer"/>
          <w:sz w:val="24"/>
          <w:szCs w:val="24"/>
        </w:rPr>
        <w:t xml:space="preserve"> She has seen videos and press reports of the Taliban targeting and killing individuals because they are Tajik, which has heightened her fear that she may be killed for no other reason than her </w:t>
      </w:r>
      <w:r w:rsidR="00BD4F8E">
        <w:rPr>
          <w:rStyle w:val="hotkey-layer"/>
          <w:sz w:val="24"/>
          <w:szCs w:val="24"/>
        </w:rPr>
        <w:t>racial</w:t>
      </w:r>
      <w:r w:rsidR="00C716D1" w:rsidRPr="00BB187A">
        <w:rPr>
          <w:rStyle w:val="hotkey-layer"/>
          <w:sz w:val="24"/>
          <w:szCs w:val="24"/>
        </w:rPr>
        <w:t xml:space="preserve"> status.</w:t>
      </w:r>
    </w:p>
    <w:p w14:paraId="5B0A9CD7" w14:textId="77777777" w:rsidR="00D21A36" w:rsidRPr="00BB187A" w:rsidRDefault="00D21A36" w:rsidP="00D21A36">
      <w:pPr>
        <w:spacing w:line="240" w:lineRule="auto"/>
        <w:ind w:firstLine="720"/>
        <w:rPr>
          <w:rStyle w:val="hotkey-layer"/>
          <w:sz w:val="24"/>
          <w:szCs w:val="24"/>
        </w:rPr>
      </w:pPr>
    </w:p>
    <w:p w14:paraId="46E394AF" w14:textId="6E3AF962" w:rsidR="00165D1F" w:rsidRPr="00BB187A" w:rsidRDefault="00011B7F" w:rsidP="00D21A36">
      <w:pPr>
        <w:spacing w:line="240" w:lineRule="auto"/>
        <w:ind w:firstLine="720"/>
        <w:rPr>
          <w:rStyle w:val="hotkey-layer"/>
          <w:sz w:val="24"/>
          <w:szCs w:val="24"/>
        </w:rPr>
      </w:pPr>
      <w:r w:rsidRPr="00BB187A">
        <w:rPr>
          <w:rStyle w:val="hotkey-layer"/>
          <w:sz w:val="24"/>
          <w:szCs w:val="24"/>
        </w:rPr>
        <w:t xml:space="preserve">Ms. </w:t>
      </w:r>
      <w:proofErr w:type="spellStart"/>
      <w:r w:rsidR="005D27E2">
        <w:rPr>
          <w:rStyle w:val="hotkey-layer"/>
          <w:sz w:val="24"/>
          <w:szCs w:val="24"/>
        </w:rPr>
        <w:t>Xx</w:t>
      </w:r>
      <w:r w:rsidRPr="00BB187A">
        <w:rPr>
          <w:rStyle w:val="hotkey-layer"/>
          <w:sz w:val="24"/>
          <w:szCs w:val="24"/>
        </w:rPr>
        <w:t>’s</w:t>
      </w:r>
      <w:proofErr w:type="spellEnd"/>
      <w:r w:rsidRPr="00BB187A">
        <w:rPr>
          <w:rStyle w:val="hotkey-layer"/>
          <w:sz w:val="24"/>
          <w:szCs w:val="24"/>
        </w:rPr>
        <w:t xml:space="preserve"> fear of persecution based on her </w:t>
      </w:r>
      <w:r w:rsidR="00A0544A">
        <w:rPr>
          <w:rStyle w:val="hotkey-layer"/>
          <w:sz w:val="24"/>
          <w:szCs w:val="24"/>
        </w:rPr>
        <w:t xml:space="preserve">race </w:t>
      </w:r>
      <w:r w:rsidRPr="00BB187A">
        <w:rPr>
          <w:rStyle w:val="hotkey-layer"/>
          <w:sz w:val="24"/>
          <w:szCs w:val="24"/>
        </w:rPr>
        <w:t>as ethnically Tajik is objectively reasonable based on evidence in C</w:t>
      </w:r>
      <w:r w:rsidR="00D87095" w:rsidRPr="00BB187A">
        <w:rPr>
          <w:rStyle w:val="hotkey-layer"/>
          <w:sz w:val="24"/>
          <w:szCs w:val="24"/>
        </w:rPr>
        <w:t xml:space="preserve">ountry </w:t>
      </w:r>
      <w:r w:rsidRPr="00BB187A">
        <w:rPr>
          <w:rStyle w:val="hotkey-layer"/>
          <w:sz w:val="24"/>
          <w:szCs w:val="24"/>
        </w:rPr>
        <w:t>C</w:t>
      </w:r>
      <w:r w:rsidR="00D87095" w:rsidRPr="00BB187A">
        <w:rPr>
          <w:rStyle w:val="hotkey-layer"/>
          <w:sz w:val="24"/>
          <w:szCs w:val="24"/>
        </w:rPr>
        <w:t xml:space="preserve">onditions </w:t>
      </w:r>
      <w:r w:rsidRPr="00BB187A">
        <w:rPr>
          <w:rStyle w:val="hotkey-layer"/>
          <w:sz w:val="24"/>
          <w:szCs w:val="24"/>
        </w:rPr>
        <w:t>R</w:t>
      </w:r>
      <w:r w:rsidR="00D87095" w:rsidRPr="00BB187A">
        <w:rPr>
          <w:rStyle w:val="hotkey-layer"/>
          <w:sz w:val="24"/>
          <w:szCs w:val="24"/>
        </w:rPr>
        <w:t xml:space="preserve">eporting </w:t>
      </w:r>
      <w:r w:rsidRPr="00BB187A">
        <w:rPr>
          <w:rStyle w:val="hotkey-layer"/>
          <w:sz w:val="24"/>
          <w:szCs w:val="24"/>
        </w:rPr>
        <w:t>that the</w:t>
      </w:r>
      <w:r w:rsidR="00D87095" w:rsidRPr="00BB187A">
        <w:rPr>
          <w:rStyle w:val="hotkey-layer"/>
          <w:sz w:val="24"/>
          <w:szCs w:val="24"/>
        </w:rPr>
        <w:t xml:space="preserve"> Taliban</w:t>
      </w:r>
      <w:r w:rsidRPr="00BB187A">
        <w:rPr>
          <w:rStyle w:val="hotkey-layer"/>
          <w:sz w:val="24"/>
          <w:szCs w:val="24"/>
        </w:rPr>
        <w:t xml:space="preserve"> has a</w:t>
      </w:r>
      <w:r w:rsidR="00D87095" w:rsidRPr="00BB187A">
        <w:rPr>
          <w:rStyle w:val="hotkey-layer"/>
          <w:sz w:val="24"/>
          <w:szCs w:val="24"/>
        </w:rPr>
        <w:t xml:space="preserve"> pattern </w:t>
      </w:r>
      <w:r w:rsidRPr="00BB187A">
        <w:rPr>
          <w:rStyle w:val="hotkey-layer"/>
          <w:sz w:val="24"/>
          <w:szCs w:val="24"/>
        </w:rPr>
        <w:t>or</w:t>
      </w:r>
      <w:r w:rsidR="00D87095" w:rsidRPr="00BB187A">
        <w:rPr>
          <w:rStyle w:val="hotkey-layer"/>
          <w:sz w:val="24"/>
          <w:szCs w:val="24"/>
        </w:rPr>
        <w:t xml:space="preserve"> practice of persecuting Afghan citizens who are Tajik.</w:t>
      </w:r>
      <w:r w:rsidR="00B60998">
        <w:rPr>
          <w:rStyle w:val="hotkey-layer"/>
          <w:sz w:val="24"/>
          <w:szCs w:val="24"/>
        </w:rPr>
        <w:t xml:space="preserve"> See</w:t>
      </w:r>
      <w:r w:rsidR="00BD4F8E">
        <w:rPr>
          <w:rStyle w:val="hotkey-layer"/>
          <w:sz w:val="24"/>
          <w:szCs w:val="24"/>
        </w:rPr>
        <w:t xml:space="preserve"> Exhibits QQ and UU</w:t>
      </w:r>
      <w:r w:rsidR="00B60998">
        <w:rPr>
          <w:rStyle w:val="hotkey-layer"/>
          <w:sz w:val="24"/>
          <w:szCs w:val="24"/>
        </w:rPr>
        <w:t>.</w:t>
      </w:r>
      <w:r w:rsidR="00D87095" w:rsidRPr="00BB187A">
        <w:rPr>
          <w:rStyle w:val="hotkey-layer"/>
          <w:sz w:val="24"/>
          <w:szCs w:val="24"/>
        </w:rPr>
        <w:t xml:space="preserve"> </w:t>
      </w:r>
    </w:p>
    <w:p w14:paraId="7C0FE22C" w14:textId="0864BE2E" w:rsidR="002D1CC9" w:rsidRPr="00BB187A" w:rsidRDefault="002D1CC9" w:rsidP="00307E30">
      <w:pPr>
        <w:spacing w:line="240" w:lineRule="auto"/>
        <w:rPr>
          <w:rStyle w:val="hotkey-layer"/>
          <w:sz w:val="24"/>
          <w:szCs w:val="24"/>
        </w:rPr>
      </w:pPr>
    </w:p>
    <w:p w14:paraId="1BE0987F" w14:textId="6E1A3BC9" w:rsidR="002D1CC9" w:rsidRPr="00BB187A" w:rsidRDefault="00165D1F" w:rsidP="00307E30">
      <w:pPr>
        <w:spacing w:line="240" w:lineRule="auto"/>
        <w:rPr>
          <w:rStyle w:val="hotkey-layer"/>
          <w:sz w:val="24"/>
          <w:szCs w:val="24"/>
          <w:u w:val="single"/>
        </w:rPr>
      </w:pPr>
      <w:r w:rsidRPr="00BB187A">
        <w:rPr>
          <w:rStyle w:val="hotkey-layer"/>
          <w:sz w:val="24"/>
          <w:szCs w:val="24"/>
          <w:u w:val="single"/>
        </w:rPr>
        <w:t>III</w:t>
      </w:r>
      <w:r w:rsidR="002D1CC9" w:rsidRPr="00BB187A">
        <w:rPr>
          <w:rStyle w:val="hotkey-layer"/>
          <w:sz w:val="24"/>
          <w:szCs w:val="24"/>
          <w:u w:val="single"/>
        </w:rPr>
        <w:t xml:space="preserve">. </w:t>
      </w:r>
      <w:r w:rsidR="00705DFB">
        <w:rPr>
          <w:rStyle w:val="hotkey-layer"/>
          <w:sz w:val="24"/>
          <w:szCs w:val="24"/>
          <w:u w:val="single"/>
        </w:rPr>
        <w:t xml:space="preserve">Ms. </w:t>
      </w:r>
      <w:proofErr w:type="spellStart"/>
      <w:r w:rsidR="005D27E2">
        <w:rPr>
          <w:rStyle w:val="hotkey-layer"/>
          <w:sz w:val="24"/>
          <w:szCs w:val="24"/>
          <w:u w:val="single"/>
        </w:rPr>
        <w:t>Xx</w:t>
      </w:r>
      <w:proofErr w:type="spellEnd"/>
      <w:r w:rsidR="00705DFB">
        <w:rPr>
          <w:rStyle w:val="hotkey-layer"/>
          <w:sz w:val="24"/>
          <w:szCs w:val="24"/>
          <w:u w:val="single"/>
        </w:rPr>
        <w:t xml:space="preserve"> is Unable</w:t>
      </w:r>
      <w:r w:rsidR="002D1CC9" w:rsidRPr="00BB187A">
        <w:rPr>
          <w:rStyle w:val="hotkey-layer"/>
          <w:sz w:val="24"/>
          <w:szCs w:val="24"/>
          <w:u w:val="single"/>
        </w:rPr>
        <w:t xml:space="preserve"> to </w:t>
      </w:r>
      <w:r w:rsidR="00705DFB">
        <w:rPr>
          <w:rStyle w:val="hotkey-layer"/>
          <w:sz w:val="24"/>
          <w:szCs w:val="24"/>
          <w:u w:val="single"/>
        </w:rPr>
        <w:t>I</w:t>
      </w:r>
      <w:r w:rsidR="002D1CC9" w:rsidRPr="00BB187A">
        <w:rPr>
          <w:rStyle w:val="hotkey-layer"/>
          <w:sz w:val="24"/>
          <w:szCs w:val="24"/>
          <w:u w:val="single"/>
        </w:rPr>
        <w:t xml:space="preserve">nternally </w:t>
      </w:r>
      <w:r w:rsidR="00705DFB">
        <w:rPr>
          <w:rStyle w:val="hotkey-layer"/>
          <w:sz w:val="24"/>
          <w:szCs w:val="24"/>
          <w:u w:val="single"/>
        </w:rPr>
        <w:t>R</w:t>
      </w:r>
      <w:r w:rsidR="002D1CC9" w:rsidRPr="00BB187A">
        <w:rPr>
          <w:rStyle w:val="hotkey-layer"/>
          <w:sz w:val="24"/>
          <w:szCs w:val="24"/>
          <w:u w:val="single"/>
        </w:rPr>
        <w:t>elocate</w:t>
      </w:r>
    </w:p>
    <w:p w14:paraId="4BE950B1" w14:textId="684994D4" w:rsidR="002D1CC9" w:rsidRPr="00BB187A" w:rsidRDefault="002D1CC9" w:rsidP="00307E30">
      <w:pPr>
        <w:spacing w:line="240" w:lineRule="auto"/>
        <w:rPr>
          <w:rStyle w:val="hotkey-layer"/>
          <w:sz w:val="24"/>
          <w:szCs w:val="24"/>
        </w:rPr>
      </w:pPr>
    </w:p>
    <w:p w14:paraId="18910B1A" w14:textId="4089A060" w:rsidR="006B4AFB" w:rsidRPr="00BB187A" w:rsidRDefault="00100708" w:rsidP="00600C9E">
      <w:pPr>
        <w:spacing w:line="240" w:lineRule="auto"/>
        <w:ind w:firstLine="720"/>
        <w:rPr>
          <w:rStyle w:val="hotkey-layer"/>
          <w:sz w:val="24"/>
          <w:szCs w:val="24"/>
        </w:rPr>
      </w:pPr>
      <w:r>
        <w:rPr>
          <w:rStyle w:val="hotkey-layer"/>
          <w:sz w:val="24"/>
          <w:szCs w:val="24"/>
        </w:rPr>
        <w:t>I</w:t>
      </w:r>
      <w:r w:rsidR="006C7321" w:rsidRPr="00BB187A">
        <w:rPr>
          <w:rStyle w:val="hotkey-layer"/>
          <w:sz w:val="24"/>
          <w:szCs w:val="24"/>
        </w:rPr>
        <w:t>t is</w:t>
      </w:r>
      <w:r>
        <w:rPr>
          <w:rStyle w:val="hotkey-layer"/>
          <w:sz w:val="24"/>
          <w:szCs w:val="24"/>
        </w:rPr>
        <w:t xml:space="preserve"> not reasonable to expect</w:t>
      </w:r>
      <w:r w:rsidR="006C7321" w:rsidRPr="00BB187A">
        <w:rPr>
          <w:rStyle w:val="hotkey-layer"/>
          <w:sz w:val="24"/>
          <w:szCs w:val="24"/>
        </w:rPr>
        <w:t xml:space="preserve"> Ms. </w:t>
      </w:r>
      <w:proofErr w:type="spellStart"/>
      <w:r w:rsidR="005D27E2">
        <w:rPr>
          <w:rStyle w:val="hotkey-layer"/>
          <w:sz w:val="24"/>
          <w:szCs w:val="24"/>
        </w:rPr>
        <w:t>Xx</w:t>
      </w:r>
      <w:proofErr w:type="spellEnd"/>
      <w:r w:rsidR="006C7321" w:rsidRPr="00BB187A">
        <w:rPr>
          <w:rStyle w:val="hotkey-layer"/>
          <w:sz w:val="24"/>
          <w:szCs w:val="24"/>
        </w:rPr>
        <w:t xml:space="preserve"> to relocate within Afghanistan because the Taliban are the Afghan government and control the country.</w:t>
      </w:r>
      <w:r w:rsidR="006B4AFB" w:rsidRPr="00BB187A">
        <w:rPr>
          <w:rStyle w:val="hotkey-layer"/>
          <w:sz w:val="24"/>
          <w:szCs w:val="24"/>
        </w:rPr>
        <w:t xml:space="preserve"> When the persecutor is a government, </w:t>
      </w:r>
      <w:r w:rsidR="005A3448" w:rsidRPr="00BB187A">
        <w:rPr>
          <w:rStyle w:val="hotkey-layer"/>
          <w:sz w:val="24"/>
          <w:szCs w:val="24"/>
        </w:rPr>
        <w:t>federal</w:t>
      </w:r>
      <w:r w:rsidR="006B4AFB" w:rsidRPr="00BB187A">
        <w:rPr>
          <w:rStyle w:val="hotkey-layer"/>
          <w:sz w:val="24"/>
          <w:szCs w:val="24"/>
        </w:rPr>
        <w:t xml:space="preserve"> regulations presume that internal relocation is not reasonable. 8 C.F.R. § 208.13(b)(3)(ii).</w:t>
      </w:r>
      <w:r w:rsidR="002D0C6F">
        <w:rPr>
          <w:rStyle w:val="hotkey-layer"/>
          <w:sz w:val="24"/>
          <w:szCs w:val="24"/>
        </w:rPr>
        <w:t xml:space="preserve"> The Taliban now own biometric data that the previous Afghan government</w:t>
      </w:r>
      <w:r w:rsidR="001D4727">
        <w:rPr>
          <w:rStyle w:val="hotkey-layer"/>
          <w:sz w:val="24"/>
          <w:szCs w:val="24"/>
        </w:rPr>
        <w:t xml:space="preserve"> </w:t>
      </w:r>
      <w:r w:rsidR="002D0C6F">
        <w:rPr>
          <w:rStyle w:val="hotkey-layer"/>
          <w:sz w:val="24"/>
          <w:szCs w:val="24"/>
        </w:rPr>
        <w:t xml:space="preserve">collected, including photographs, </w:t>
      </w:r>
      <w:r w:rsidR="001D4727">
        <w:rPr>
          <w:rStyle w:val="hotkey-layer"/>
          <w:sz w:val="24"/>
          <w:szCs w:val="24"/>
        </w:rPr>
        <w:t xml:space="preserve">racial status, </w:t>
      </w:r>
      <w:r w:rsidR="002D0C6F">
        <w:rPr>
          <w:rStyle w:val="hotkey-layer"/>
          <w:sz w:val="24"/>
          <w:szCs w:val="24"/>
        </w:rPr>
        <w:t>occupational status, and names of relatives. Human Rights Watch research suggests the Taliban have already used this data to exact revenge on its</w:t>
      </w:r>
      <w:r w:rsidR="0033272A">
        <w:rPr>
          <w:rStyle w:val="hotkey-layer"/>
          <w:sz w:val="24"/>
          <w:szCs w:val="24"/>
        </w:rPr>
        <w:t xml:space="preserve"> opponents since seizing </w:t>
      </w:r>
      <w:r w:rsidR="00BD4F8E">
        <w:rPr>
          <w:rStyle w:val="hotkey-layer"/>
          <w:sz w:val="24"/>
          <w:szCs w:val="24"/>
        </w:rPr>
        <w:t>power</w:t>
      </w:r>
      <w:r w:rsidR="0033272A" w:rsidRPr="0033272A">
        <w:rPr>
          <w:rStyle w:val="hotkey-layer"/>
          <w:sz w:val="24"/>
          <w:szCs w:val="24"/>
        </w:rPr>
        <w:t>. See Exhibit</w:t>
      </w:r>
      <w:r w:rsidR="00BD4F8E">
        <w:rPr>
          <w:rStyle w:val="hotkey-layer"/>
          <w:sz w:val="24"/>
          <w:szCs w:val="24"/>
        </w:rPr>
        <w:t xml:space="preserve"> TT</w:t>
      </w:r>
      <w:r w:rsidR="0033272A" w:rsidRPr="0033272A">
        <w:rPr>
          <w:sz w:val="24"/>
          <w:szCs w:val="24"/>
        </w:rPr>
        <w:t>.</w:t>
      </w:r>
      <w:r w:rsidR="0033272A">
        <w:rPr>
          <w:sz w:val="24"/>
          <w:szCs w:val="24"/>
        </w:rPr>
        <w:t xml:space="preserve"> </w:t>
      </w:r>
      <w:r w:rsidR="00B94196">
        <w:rPr>
          <w:sz w:val="24"/>
          <w:szCs w:val="24"/>
        </w:rPr>
        <w:t xml:space="preserve">As a lawyer, university student and professor, and employee of human rights </w:t>
      </w:r>
      <w:r w:rsidR="00ED767B">
        <w:rPr>
          <w:sz w:val="24"/>
          <w:szCs w:val="24"/>
        </w:rPr>
        <w:t>groups</w:t>
      </w:r>
      <w:r w:rsidR="00B94196">
        <w:rPr>
          <w:sz w:val="24"/>
          <w:szCs w:val="24"/>
        </w:rPr>
        <w:t xml:space="preserve"> </w:t>
      </w:r>
      <w:r w:rsidR="00B60998">
        <w:rPr>
          <w:sz w:val="24"/>
          <w:szCs w:val="24"/>
        </w:rPr>
        <w:t xml:space="preserve">who interacted </w:t>
      </w:r>
      <w:r w:rsidR="00B94196">
        <w:rPr>
          <w:sz w:val="24"/>
          <w:szCs w:val="24"/>
        </w:rPr>
        <w:t xml:space="preserve">with the </w:t>
      </w:r>
      <w:r w:rsidR="00BD4F8E">
        <w:rPr>
          <w:sz w:val="24"/>
          <w:szCs w:val="24"/>
        </w:rPr>
        <w:t>former</w:t>
      </w:r>
      <w:r w:rsidR="00B60998">
        <w:rPr>
          <w:sz w:val="24"/>
          <w:szCs w:val="24"/>
        </w:rPr>
        <w:t xml:space="preserve"> </w:t>
      </w:r>
      <w:r w:rsidR="00B94196">
        <w:rPr>
          <w:sz w:val="24"/>
          <w:szCs w:val="24"/>
        </w:rPr>
        <w:t xml:space="preserve">Afghan and Western governments, Ms. </w:t>
      </w:r>
      <w:proofErr w:type="spellStart"/>
      <w:r w:rsidR="005D27E2">
        <w:rPr>
          <w:sz w:val="24"/>
          <w:szCs w:val="24"/>
        </w:rPr>
        <w:t>Xx</w:t>
      </w:r>
      <w:r w:rsidR="00B94196">
        <w:rPr>
          <w:sz w:val="24"/>
          <w:szCs w:val="24"/>
        </w:rPr>
        <w:t>’s</w:t>
      </w:r>
      <w:proofErr w:type="spellEnd"/>
      <w:r w:rsidR="00B94196">
        <w:rPr>
          <w:sz w:val="24"/>
          <w:szCs w:val="24"/>
        </w:rPr>
        <w:t xml:space="preserve"> personal information almost certainly is accessible to the Taliban and could be used to identify her anywhere in the country.</w:t>
      </w:r>
    </w:p>
    <w:p w14:paraId="0945465D" w14:textId="6B737C8A" w:rsidR="00660D4C" w:rsidRPr="00BB187A" w:rsidRDefault="00660D4C" w:rsidP="00307E30">
      <w:pPr>
        <w:spacing w:line="240" w:lineRule="auto"/>
        <w:rPr>
          <w:sz w:val="24"/>
          <w:szCs w:val="24"/>
        </w:rPr>
      </w:pPr>
    </w:p>
    <w:p w14:paraId="2C3D64AF" w14:textId="554D558E" w:rsidR="003D424E" w:rsidRPr="00BB187A" w:rsidRDefault="00165D1F" w:rsidP="00307E30">
      <w:pPr>
        <w:spacing w:line="240" w:lineRule="auto"/>
        <w:rPr>
          <w:sz w:val="24"/>
          <w:szCs w:val="24"/>
          <w:u w:val="single"/>
        </w:rPr>
      </w:pPr>
      <w:r w:rsidRPr="00BB187A">
        <w:rPr>
          <w:sz w:val="24"/>
          <w:szCs w:val="24"/>
          <w:u w:val="single"/>
        </w:rPr>
        <w:t>IV</w:t>
      </w:r>
      <w:r w:rsidR="002D1CC9" w:rsidRPr="00BB187A">
        <w:rPr>
          <w:sz w:val="24"/>
          <w:szCs w:val="24"/>
          <w:u w:val="single"/>
        </w:rPr>
        <w:t xml:space="preserve">. </w:t>
      </w:r>
      <w:r w:rsidR="008716E1" w:rsidRPr="00BB187A">
        <w:rPr>
          <w:sz w:val="24"/>
          <w:szCs w:val="24"/>
          <w:u w:val="single"/>
        </w:rPr>
        <w:t>Conclusion</w:t>
      </w:r>
    </w:p>
    <w:p w14:paraId="7A2F9DC8" w14:textId="0FC50A07" w:rsidR="008716E1" w:rsidRPr="00BB187A" w:rsidRDefault="008716E1" w:rsidP="00307E30">
      <w:pPr>
        <w:spacing w:line="240" w:lineRule="auto"/>
        <w:rPr>
          <w:sz w:val="24"/>
          <w:szCs w:val="24"/>
        </w:rPr>
      </w:pPr>
    </w:p>
    <w:p w14:paraId="55B47C80" w14:textId="03361A78" w:rsidR="003D424E" w:rsidRPr="00E342C5" w:rsidRDefault="008716E1" w:rsidP="00881D52">
      <w:pPr>
        <w:spacing w:line="240" w:lineRule="auto"/>
        <w:ind w:firstLine="720"/>
        <w:rPr>
          <w:sz w:val="24"/>
          <w:szCs w:val="24"/>
        </w:rPr>
      </w:pPr>
      <w:r w:rsidRPr="00BB187A">
        <w:rPr>
          <w:sz w:val="24"/>
          <w:szCs w:val="24"/>
        </w:rPr>
        <w:t xml:space="preserve">Based on the above, Ms. </w:t>
      </w:r>
      <w:proofErr w:type="spellStart"/>
      <w:r w:rsidR="005D27E2">
        <w:rPr>
          <w:sz w:val="24"/>
          <w:szCs w:val="24"/>
        </w:rPr>
        <w:t>Xx</w:t>
      </w:r>
      <w:proofErr w:type="spellEnd"/>
      <w:r w:rsidR="009561ED" w:rsidRPr="00BB187A">
        <w:rPr>
          <w:sz w:val="24"/>
          <w:szCs w:val="24"/>
        </w:rPr>
        <w:t xml:space="preserve"> satisfies the refugee definition </w:t>
      </w:r>
      <w:r w:rsidR="004A69A2" w:rsidRPr="00BB187A">
        <w:rPr>
          <w:sz w:val="24"/>
          <w:szCs w:val="24"/>
        </w:rPr>
        <w:t>in federal law</w:t>
      </w:r>
      <w:r w:rsidR="009561ED" w:rsidRPr="00BB187A">
        <w:rPr>
          <w:sz w:val="24"/>
          <w:szCs w:val="24"/>
        </w:rPr>
        <w:t xml:space="preserve"> and meets all legal requirements to receive a grant of asylum. </w:t>
      </w:r>
      <w:r w:rsidR="005D27E2">
        <w:rPr>
          <w:sz w:val="24"/>
          <w:szCs w:val="24"/>
        </w:rPr>
        <w:t>Please</w:t>
      </w:r>
      <w:r w:rsidR="009561ED" w:rsidRPr="00BB187A">
        <w:rPr>
          <w:sz w:val="24"/>
          <w:szCs w:val="24"/>
        </w:rPr>
        <w:t xml:space="preserve"> process this case and grant her asylum request as early as possible.</w:t>
      </w:r>
    </w:p>
    <w:sectPr w:rsidR="003D424E" w:rsidRPr="00E342C5" w:rsidSect="004876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B9DC" w14:textId="77777777" w:rsidR="00230490" w:rsidRDefault="00230490" w:rsidP="001458A0">
      <w:pPr>
        <w:spacing w:line="240" w:lineRule="auto"/>
      </w:pPr>
      <w:r>
        <w:separator/>
      </w:r>
    </w:p>
  </w:endnote>
  <w:endnote w:type="continuationSeparator" w:id="0">
    <w:p w14:paraId="12BD0B33" w14:textId="77777777" w:rsidR="00230490" w:rsidRDefault="00230490" w:rsidP="00145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696850"/>
      <w:docPartObj>
        <w:docPartGallery w:val="Page Numbers (Bottom of Page)"/>
        <w:docPartUnique/>
      </w:docPartObj>
    </w:sdtPr>
    <w:sdtEndPr>
      <w:rPr>
        <w:noProof/>
      </w:rPr>
    </w:sdtEndPr>
    <w:sdtContent>
      <w:p w14:paraId="2BAAB14B" w14:textId="695E7C52" w:rsidR="001458A0" w:rsidRDefault="001458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40EF9F" w14:textId="77777777" w:rsidR="001458A0" w:rsidRDefault="001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902C" w14:textId="77777777" w:rsidR="00230490" w:rsidRDefault="00230490" w:rsidP="001458A0">
      <w:pPr>
        <w:spacing w:line="240" w:lineRule="auto"/>
      </w:pPr>
      <w:r>
        <w:separator/>
      </w:r>
    </w:p>
  </w:footnote>
  <w:footnote w:type="continuationSeparator" w:id="0">
    <w:p w14:paraId="70B03959" w14:textId="77777777" w:rsidR="00230490" w:rsidRDefault="00230490" w:rsidP="001458A0">
      <w:pPr>
        <w:spacing w:line="240" w:lineRule="auto"/>
      </w:pPr>
      <w:r>
        <w:continuationSeparator/>
      </w:r>
    </w:p>
  </w:footnote>
  <w:footnote w:id="1">
    <w:p w14:paraId="626BDA84" w14:textId="77777777" w:rsidR="004F6BD8" w:rsidRDefault="004F6BD8" w:rsidP="004F6BD8">
      <w:pPr>
        <w:pStyle w:val="FootnoteText"/>
      </w:pPr>
      <w:r>
        <w:rPr>
          <w:rStyle w:val="FootnoteReference"/>
        </w:rPr>
        <w:footnoteRef/>
      </w:r>
      <w:r>
        <w:t xml:space="preserve"> United States Department of State Bureau of Educational and Cultural Affairs, “Fulbright Program Overview”, </w:t>
      </w:r>
      <w:r w:rsidRPr="00F23031">
        <w:t>https://eca.state.gov/fulbright/about-fulbright/fulbright-program-overview</w:t>
      </w:r>
      <w:r>
        <w:t xml:space="preserve"> [Accessed 19 April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702"/>
    <w:multiLevelType w:val="hybridMultilevel"/>
    <w:tmpl w:val="56AED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654EE"/>
    <w:multiLevelType w:val="multilevel"/>
    <w:tmpl w:val="F238EB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0297558">
    <w:abstractNumId w:val="0"/>
  </w:num>
  <w:num w:numId="2" w16cid:durableId="9787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27"/>
    <w:rsid w:val="0000446D"/>
    <w:rsid w:val="00011B7F"/>
    <w:rsid w:val="00017A67"/>
    <w:rsid w:val="00023DA2"/>
    <w:rsid w:val="00056390"/>
    <w:rsid w:val="000703CE"/>
    <w:rsid w:val="00071427"/>
    <w:rsid w:val="00072184"/>
    <w:rsid w:val="000831F5"/>
    <w:rsid w:val="00085743"/>
    <w:rsid w:val="00085E2C"/>
    <w:rsid w:val="0009058D"/>
    <w:rsid w:val="00092117"/>
    <w:rsid w:val="00092F61"/>
    <w:rsid w:val="00093D7C"/>
    <w:rsid w:val="000956ED"/>
    <w:rsid w:val="000961E2"/>
    <w:rsid w:val="000B44E1"/>
    <w:rsid w:val="000E7C3D"/>
    <w:rsid w:val="000F32AA"/>
    <w:rsid w:val="00100708"/>
    <w:rsid w:val="00114AFB"/>
    <w:rsid w:val="00122D40"/>
    <w:rsid w:val="001421FE"/>
    <w:rsid w:val="001425BF"/>
    <w:rsid w:val="001458A0"/>
    <w:rsid w:val="00153EF1"/>
    <w:rsid w:val="00165D1F"/>
    <w:rsid w:val="001769B7"/>
    <w:rsid w:val="001859EE"/>
    <w:rsid w:val="00190DEC"/>
    <w:rsid w:val="001923AB"/>
    <w:rsid w:val="00197641"/>
    <w:rsid w:val="001A4AAB"/>
    <w:rsid w:val="001B2326"/>
    <w:rsid w:val="001D4568"/>
    <w:rsid w:val="001D4727"/>
    <w:rsid w:val="001F7CCC"/>
    <w:rsid w:val="002251E3"/>
    <w:rsid w:val="00230490"/>
    <w:rsid w:val="002311FB"/>
    <w:rsid w:val="00250985"/>
    <w:rsid w:val="00250BA5"/>
    <w:rsid w:val="0025414F"/>
    <w:rsid w:val="00257CBD"/>
    <w:rsid w:val="00286783"/>
    <w:rsid w:val="002B1AF9"/>
    <w:rsid w:val="002C12BA"/>
    <w:rsid w:val="002C2FE5"/>
    <w:rsid w:val="002D0C6F"/>
    <w:rsid w:val="002D1CC9"/>
    <w:rsid w:val="002D5E9E"/>
    <w:rsid w:val="002F020B"/>
    <w:rsid w:val="002F4772"/>
    <w:rsid w:val="0030762D"/>
    <w:rsid w:val="00307E30"/>
    <w:rsid w:val="0031454E"/>
    <w:rsid w:val="0033272A"/>
    <w:rsid w:val="00344B5C"/>
    <w:rsid w:val="0035104A"/>
    <w:rsid w:val="00371F54"/>
    <w:rsid w:val="00392C1F"/>
    <w:rsid w:val="003A47B6"/>
    <w:rsid w:val="003C0CE0"/>
    <w:rsid w:val="003C237A"/>
    <w:rsid w:val="003D095A"/>
    <w:rsid w:val="003D424E"/>
    <w:rsid w:val="003D6690"/>
    <w:rsid w:val="003E728D"/>
    <w:rsid w:val="003F6312"/>
    <w:rsid w:val="00404BBB"/>
    <w:rsid w:val="00416867"/>
    <w:rsid w:val="0042529F"/>
    <w:rsid w:val="00453BC1"/>
    <w:rsid w:val="00457DC8"/>
    <w:rsid w:val="004679D7"/>
    <w:rsid w:val="0048768E"/>
    <w:rsid w:val="00492512"/>
    <w:rsid w:val="004A0B35"/>
    <w:rsid w:val="004A437B"/>
    <w:rsid w:val="004A69A2"/>
    <w:rsid w:val="004C53F2"/>
    <w:rsid w:val="004D27EF"/>
    <w:rsid w:val="004D445E"/>
    <w:rsid w:val="004E0E0A"/>
    <w:rsid w:val="004F6BD8"/>
    <w:rsid w:val="005233A5"/>
    <w:rsid w:val="00557F43"/>
    <w:rsid w:val="00574E75"/>
    <w:rsid w:val="0057793F"/>
    <w:rsid w:val="00594767"/>
    <w:rsid w:val="005A3448"/>
    <w:rsid w:val="005A5F39"/>
    <w:rsid w:val="005B1545"/>
    <w:rsid w:val="005C159A"/>
    <w:rsid w:val="005C582D"/>
    <w:rsid w:val="005D27E2"/>
    <w:rsid w:val="005D2DAC"/>
    <w:rsid w:val="005E2009"/>
    <w:rsid w:val="005E35BE"/>
    <w:rsid w:val="005E57C6"/>
    <w:rsid w:val="005E6E6D"/>
    <w:rsid w:val="005F28CE"/>
    <w:rsid w:val="00600C9E"/>
    <w:rsid w:val="00606886"/>
    <w:rsid w:val="006148D6"/>
    <w:rsid w:val="006273AF"/>
    <w:rsid w:val="00633F26"/>
    <w:rsid w:val="00636C31"/>
    <w:rsid w:val="00660D4C"/>
    <w:rsid w:val="00683FE3"/>
    <w:rsid w:val="006866C1"/>
    <w:rsid w:val="0068719A"/>
    <w:rsid w:val="006904D4"/>
    <w:rsid w:val="006A6DEB"/>
    <w:rsid w:val="006B4AFB"/>
    <w:rsid w:val="006C1349"/>
    <w:rsid w:val="006C5499"/>
    <w:rsid w:val="006C7321"/>
    <w:rsid w:val="006D04AD"/>
    <w:rsid w:val="006E1E36"/>
    <w:rsid w:val="006F572F"/>
    <w:rsid w:val="006F7D3C"/>
    <w:rsid w:val="007020BB"/>
    <w:rsid w:val="007033A9"/>
    <w:rsid w:val="00705DFB"/>
    <w:rsid w:val="007110FD"/>
    <w:rsid w:val="00714A2F"/>
    <w:rsid w:val="00722405"/>
    <w:rsid w:val="0072650E"/>
    <w:rsid w:val="00737924"/>
    <w:rsid w:val="007675FE"/>
    <w:rsid w:val="0077001A"/>
    <w:rsid w:val="007707E1"/>
    <w:rsid w:val="00793B0F"/>
    <w:rsid w:val="007B271D"/>
    <w:rsid w:val="007B34DD"/>
    <w:rsid w:val="007C03FC"/>
    <w:rsid w:val="007C6E50"/>
    <w:rsid w:val="007C7E82"/>
    <w:rsid w:val="007D60D8"/>
    <w:rsid w:val="007D6773"/>
    <w:rsid w:val="007D7E7B"/>
    <w:rsid w:val="007F3052"/>
    <w:rsid w:val="007F7893"/>
    <w:rsid w:val="007F7E3F"/>
    <w:rsid w:val="008131A5"/>
    <w:rsid w:val="00831EDB"/>
    <w:rsid w:val="00832A6B"/>
    <w:rsid w:val="0083370B"/>
    <w:rsid w:val="00837462"/>
    <w:rsid w:val="00843A13"/>
    <w:rsid w:val="00854FFE"/>
    <w:rsid w:val="00857999"/>
    <w:rsid w:val="00864F29"/>
    <w:rsid w:val="008716E1"/>
    <w:rsid w:val="008779B3"/>
    <w:rsid w:val="00881D52"/>
    <w:rsid w:val="00885AC0"/>
    <w:rsid w:val="008A488E"/>
    <w:rsid w:val="008B4181"/>
    <w:rsid w:val="008D0ABA"/>
    <w:rsid w:val="008E0933"/>
    <w:rsid w:val="00904E5F"/>
    <w:rsid w:val="00952A8D"/>
    <w:rsid w:val="00953802"/>
    <w:rsid w:val="009561ED"/>
    <w:rsid w:val="009873A2"/>
    <w:rsid w:val="009A2C31"/>
    <w:rsid w:val="009A5116"/>
    <w:rsid w:val="009C1DAF"/>
    <w:rsid w:val="009F2168"/>
    <w:rsid w:val="00A02230"/>
    <w:rsid w:val="00A0544A"/>
    <w:rsid w:val="00A1443C"/>
    <w:rsid w:val="00A15C85"/>
    <w:rsid w:val="00A15EAC"/>
    <w:rsid w:val="00A17FFA"/>
    <w:rsid w:val="00A25CF8"/>
    <w:rsid w:val="00A566A3"/>
    <w:rsid w:val="00A6586E"/>
    <w:rsid w:val="00A66C30"/>
    <w:rsid w:val="00A76479"/>
    <w:rsid w:val="00A7683B"/>
    <w:rsid w:val="00A8203A"/>
    <w:rsid w:val="00A9558F"/>
    <w:rsid w:val="00A97E2F"/>
    <w:rsid w:val="00AA3F91"/>
    <w:rsid w:val="00AA5CEC"/>
    <w:rsid w:val="00AB7B45"/>
    <w:rsid w:val="00AC5427"/>
    <w:rsid w:val="00AC5AB1"/>
    <w:rsid w:val="00AD13C2"/>
    <w:rsid w:val="00AD2B31"/>
    <w:rsid w:val="00AE57B4"/>
    <w:rsid w:val="00AF7B70"/>
    <w:rsid w:val="00B051C3"/>
    <w:rsid w:val="00B10E14"/>
    <w:rsid w:val="00B14466"/>
    <w:rsid w:val="00B14E4E"/>
    <w:rsid w:val="00B4020A"/>
    <w:rsid w:val="00B44D97"/>
    <w:rsid w:val="00B60998"/>
    <w:rsid w:val="00B819AF"/>
    <w:rsid w:val="00B94196"/>
    <w:rsid w:val="00BB187A"/>
    <w:rsid w:val="00BC3C18"/>
    <w:rsid w:val="00BD4D58"/>
    <w:rsid w:val="00BD4F43"/>
    <w:rsid w:val="00BD4F8E"/>
    <w:rsid w:val="00BE3D62"/>
    <w:rsid w:val="00C12761"/>
    <w:rsid w:val="00C1621E"/>
    <w:rsid w:val="00C270D8"/>
    <w:rsid w:val="00C27768"/>
    <w:rsid w:val="00C35351"/>
    <w:rsid w:val="00C67D79"/>
    <w:rsid w:val="00C716D1"/>
    <w:rsid w:val="00C90424"/>
    <w:rsid w:val="00CA2804"/>
    <w:rsid w:val="00CC0BBA"/>
    <w:rsid w:val="00CE4518"/>
    <w:rsid w:val="00D159BF"/>
    <w:rsid w:val="00D21A36"/>
    <w:rsid w:val="00D403BB"/>
    <w:rsid w:val="00D44213"/>
    <w:rsid w:val="00D50D61"/>
    <w:rsid w:val="00D5571A"/>
    <w:rsid w:val="00D81573"/>
    <w:rsid w:val="00D848C3"/>
    <w:rsid w:val="00D87095"/>
    <w:rsid w:val="00D91929"/>
    <w:rsid w:val="00D96D60"/>
    <w:rsid w:val="00D97725"/>
    <w:rsid w:val="00DA7E7F"/>
    <w:rsid w:val="00DC37DC"/>
    <w:rsid w:val="00DD4773"/>
    <w:rsid w:val="00DE6ED7"/>
    <w:rsid w:val="00E0276A"/>
    <w:rsid w:val="00E177EB"/>
    <w:rsid w:val="00E3160F"/>
    <w:rsid w:val="00E323A7"/>
    <w:rsid w:val="00E3426F"/>
    <w:rsid w:val="00E342C5"/>
    <w:rsid w:val="00E40214"/>
    <w:rsid w:val="00E42669"/>
    <w:rsid w:val="00E813D4"/>
    <w:rsid w:val="00EC0061"/>
    <w:rsid w:val="00EC32C2"/>
    <w:rsid w:val="00ED2F48"/>
    <w:rsid w:val="00ED767B"/>
    <w:rsid w:val="00EF4E28"/>
    <w:rsid w:val="00F066E7"/>
    <w:rsid w:val="00F23031"/>
    <w:rsid w:val="00F401CC"/>
    <w:rsid w:val="00F40FE8"/>
    <w:rsid w:val="00F72CD5"/>
    <w:rsid w:val="00F74FA1"/>
    <w:rsid w:val="00F86D7E"/>
    <w:rsid w:val="00F94AA7"/>
    <w:rsid w:val="00F96572"/>
    <w:rsid w:val="00FD2829"/>
    <w:rsid w:val="00FE6788"/>
    <w:rsid w:val="00FF5584"/>
    <w:rsid w:val="7692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43224"/>
  <w15:docId w15:val="{8D3FB8D0-3B0A-458E-9338-8F9DA455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27"/>
    <w:pPr>
      <w:spacing w:line="270" w:lineRule="exact"/>
    </w:pPr>
    <w:rPr>
      <w:rFonts w:ascii="Times New Roman" w:eastAsia="Times New Roman" w:hAnsi="Times New Roman"/>
      <w:sz w:val="22"/>
    </w:rPr>
  </w:style>
  <w:style w:type="paragraph" w:styleId="Heading1">
    <w:name w:val="heading 1"/>
    <w:basedOn w:val="Normal"/>
    <w:next w:val="Normal"/>
    <w:link w:val="Heading1Char"/>
    <w:uiPriority w:val="99"/>
    <w:qFormat/>
    <w:rsid w:val="002C2FE5"/>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15E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5E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Title">
    <w:name w:val="Name/Title"/>
    <w:basedOn w:val="Normal"/>
    <w:rsid w:val="00071427"/>
    <w:rPr>
      <w:i/>
    </w:rPr>
  </w:style>
  <w:style w:type="paragraph" w:customStyle="1" w:styleId="Name">
    <w:name w:val="Name"/>
    <w:basedOn w:val="Normal"/>
    <w:rsid w:val="004118BF"/>
    <w:pPr>
      <w:spacing w:line="180" w:lineRule="exact"/>
    </w:pPr>
    <w:rPr>
      <w:rFonts w:ascii="Arial" w:hAnsi="Arial"/>
      <w:b/>
      <w:caps/>
      <w:spacing w:val="10"/>
      <w:sz w:val="15"/>
    </w:rPr>
  </w:style>
  <w:style w:type="paragraph" w:customStyle="1" w:styleId="TitleLines">
    <w:name w:val="Title Lines"/>
    <w:basedOn w:val="Name"/>
    <w:rsid w:val="004118BF"/>
    <w:rPr>
      <w:rFonts w:ascii="Times New Roman" w:hAnsi="Times New Roman"/>
      <w:b w:val="0"/>
      <w:i/>
      <w:caps w:val="0"/>
      <w:spacing w:val="0"/>
    </w:rPr>
  </w:style>
  <w:style w:type="paragraph" w:customStyle="1" w:styleId="AddressBlock">
    <w:name w:val="Address Block"/>
    <w:basedOn w:val="Name"/>
    <w:rsid w:val="004118BF"/>
    <w:rPr>
      <w:rFonts w:ascii="Times New Roman" w:hAnsi="Times New Roman"/>
      <w:b w:val="0"/>
      <w:caps w:val="0"/>
      <w:spacing w:val="0"/>
    </w:rPr>
  </w:style>
  <w:style w:type="character" w:styleId="Hyperlink">
    <w:name w:val="Hyperlink"/>
    <w:basedOn w:val="DefaultParagraphFont"/>
    <w:uiPriority w:val="99"/>
    <w:unhideWhenUsed/>
    <w:rsid w:val="00A15C85"/>
    <w:rPr>
      <w:color w:val="0000FF"/>
      <w:u w:val="single"/>
    </w:rPr>
  </w:style>
  <w:style w:type="character" w:customStyle="1" w:styleId="Heading1Char">
    <w:name w:val="Heading 1 Char"/>
    <w:basedOn w:val="DefaultParagraphFont"/>
    <w:link w:val="Heading1"/>
    <w:uiPriority w:val="99"/>
    <w:rsid w:val="002C2FE5"/>
    <w:rPr>
      <w:rFonts w:ascii="Arial" w:eastAsia="Times New Roman" w:hAnsi="Arial" w:cs="Arial"/>
      <w:b/>
      <w:bCs/>
      <w:kern w:val="32"/>
      <w:sz w:val="32"/>
      <w:szCs w:val="32"/>
    </w:rPr>
  </w:style>
  <w:style w:type="paragraph" w:styleId="NoSpacing">
    <w:name w:val="No Spacing"/>
    <w:uiPriority w:val="99"/>
    <w:qFormat/>
    <w:rsid w:val="002C2FE5"/>
    <w:rPr>
      <w:rFonts w:ascii="Cambria" w:hAnsi="Cambria"/>
      <w:sz w:val="24"/>
      <w:szCs w:val="22"/>
    </w:rPr>
  </w:style>
  <w:style w:type="paragraph" w:styleId="BalloonText">
    <w:name w:val="Balloon Text"/>
    <w:basedOn w:val="Normal"/>
    <w:link w:val="BalloonTextChar"/>
    <w:uiPriority w:val="99"/>
    <w:semiHidden/>
    <w:unhideWhenUsed/>
    <w:rsid w:val="00702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BB"/>
    <w:rPr>
      <w:rFonts w:ascii="Tahoma" w:eastAsia="Times New Roman" w:hAnsi="Tahoma" w:cs="Tahoma"/>
      <w:sz w:val="16"/>
      <w:szCs w:val="16"/>
    </w:rPr>
  </w:style>
  <w:style w:type="character" w:customStyle="1" w:styleId="hotkey-layer">
    <w:name w:val="hotkey-layer"/>
    <w:basedOn w:val="DefaultParagraphFont"/>
    <w:rsid w:val="00722405"/>
  </w:style>
  <w:style w:type="paragraph" w:styleId="ListParagraph">
    <w:name w:val="List Paragraph"/>
    <w:basedOn w:val="Normal"/>
    <w:uiPriority w:val="34"/>
    <w:qFormat/>
    <w:rsid w:val="00D5571A"/>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1458A0"/>
    <w:pPr>
      <w:tabs>
        <w:tab w:val="center" w:pos="4680"/>
        <w:tab w:val="right" w:pos="9360"/>
      </w:tabs>
      <w:spacing w:line="240" w:lineRule="auto"/>
    </w:pPr>
  </w:style>
  <w:style w:type="character" w:customStyle="1" w:styleId="HeaderChar">
    <w:name w:val="Header Char"/>
    <w:basedOn w:val="DefaultParagraphFont"/>
    <w:link w:val="Header"/>
    <w:uiPriority w:val="99"/>
    <w:rsid w:val="001458A0"/>
    <w:rPr>
      <w:rFonts w:ascii="Times New Roman" w:eastAsia="Times New Roman" w:hAnsi="Times New Roman"/>
      <w:sz w:val="22"/>
    </w:rPr>
  </w:style>
  <w:style w:type="paragraph" w:styleId="Footer">
    <w:name w:val="footer"/>
    <w:basedOn w:val="Normal"/>
    <w:link w:val="FooterChar"/>
    <w:uiPriority w:val="99"/>
    <w:unhideWhenUsed/>
    <w:rsid w:val="001458A0"/>
    <w:pPr>
      <w:tabs>
        <w:tab w:val="center" w:pos="4680"/>
        <w:tab w:val="right" w:pos="9360"/>
      </w:tabs>
      <w:spacing w:line="240" w:lineRule="auto"/>
    </w:pPr>
  </w:style>
  <w:style w:type="character" w:customStyle="1" w:styleId="FooterChar">
    <w:name w:val="Footer Char"/>
    <w:basedOn w:val="DefaultParagraphFont"/>
    <w:link w:val="Footer"/>
    <w:uiPriority w:val="99"/>
    <w:rsid w:val="001458A0"/>
    <w:rPr>
      <w:rFonts w:ascii="Times New Roman" w:eastAsia="Times New Roman" w:hAnsi="Times New Roman"/>
      <w:sz w:val="22"/>
    </w:rPr>
  </w:style>
  <w:style w:type="paragraph" w:customStyle="1" w:styleId="psection-3">
    <w:name w:val="psection-3"/>
    <w:basedOn w:val="Normal"/>
    <w:rsid w:val="006B4AFB"/>
    <w:pPr>
      <w:spacing w:before="100" w:beforeAutospacing="1" w:after="100" w:afterAutospacing="1" w:line="240" w:lineRule="auto"/>
    </w:pPr>
    <w:rPr>
      <w:sz w:val="24"/>
      <w:szCs w:val="24"/>
    </w:rPr>
  </w:style>
  <w:style w:type="character" w:customStyle="1" w:styleId="enumxml">
    <w:name w:val="enumxml"/>
    <w:basedOn w:val="DefaultParagraphFont"/>
    <w:rsid w:val="006B4AFB"/>
  </w:style>
  <w:style w:type="paragraph" w:customStyle="1" w:styleId="psection-4">
    <w:name w:val="psection-4"/>
    <w:basedOn w:val="Normal"/>
    <w:rsid w:val="006B4AFB"/>
    <w:pPr>
      <w:spacing w:before="100" w:beforeAutospacing="1" w:after="100" w:afterAutospacing="1" w:line="240" w:lineRule="auto"/>
    </w:pPr>
    <w:rPr>
      <w:sz w:val="24"/>
      <w:szCs w:val="24"/>
    </w:rPr>
  </w:style>
  <w:style w:type="character" w:styleId="CommentReference">
    <w:name w:val="annotation reference"/>
    <w:basedOn w:val="DefaultParagraphFont"/>
    <w:uiPriority w:val="99"/>
    <w:semiHidden/>
    <w:unhideWhenUsed/>
    <w:rsid w:val="001769B7"/>
    <w:rPr>
      <w:sz w:val="16"/>
      <w:szCs w:val="16"/>
    </w:rPr>
  </w:style>
  <w:style w:type="paragraph" w:styleId="CommentText">
    <w:name w:val="annotation text"/>
    <w:basedOn w:val="Normal"/>
    <w:link w:val="CommentTextChar"/>
    <w:uiPriority w:val="99"/>
    <w:unhideWhenUsed/>
    <w:rsid w:val="001769B7"/>
    <w:pPr>
      <w:spacing w:line="240" w:lineRule="auto"/>
    </w:pPr>
    <w:rPr>
      <w:sz w:val="20"/>
    </w:rPr>
  </w:style>
  <w:style w:type="character" w:customStyle="1" w:styleId="CommentTextChar">
    <w:name w:val="Comment Text Char"/>
    <w:basedOn w:val="DefaultParagraphFont"/>
    <w:link w:val="CommentText"/>
    <w:uiPriority w:val="99"/>
    <w:rsid w:val="001769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769B7"/>
    <w:rPr>
      <w:b/>
      <w:bCs/>
    </w:rPr>
  </w:style>
  <w:style w:type="character" w:customStyle="1" w:styleId="CommentSubjectChar">
    <w:name w:val="Comment Subject Char"/>
    <w:basedOn w:val="CommentTextChar"/>
    <w:link w:val="CommentSubject"/>
    <w:uiPriority w:val="99"/>
    <w:semiHidden/>
    <w:rsid w:val="001769B7"/>
    <w:rPr>
      <w:rFonts w:ascii="Times New Roman" w:eastAsia="Times New Roman" w:hAnsi="Times New Roman"/>
      <w:b/>
      <w:bCs/>
    </w:rPr>
  </w:style>
  <w:style w:type="character" w:customStyle="1" w:styleId="cosearchterm">
    <w:name w:val="co_searchterm"/>
    <w:basedOn w:val="DefaultParagraphFont"/>
    <w:rsid w:val="00A15EAC"/>
  </w:style>
  <w:style w:type="character" w:customStyle="1" w:styleId="Heading2Char">
    <w:name w:val="Heading 2 Char"/>
    <w:basedOn w:val="DefaultParagraphFont"/>
    <w:link w:val="Heading2"/>
    <w:uiPriority w:val="9"/>
    <w:semiHidden/>
    <w:rsid w:val="00A15E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5EAC"/>
    <w:rPr>
      <w:rFonts w:asciiTheme="majorHAnsi" w:eastAsiaTheme="majorEastAsia" w:hAnsiTheme="majorHAnsi" w:cstheme="majorBidi"/>
      <w:color w:val="243F60" w:themeColor="accent1" w:themeShade="7F"/>
      <w:sz w:val="24"/>
      <w:szCs w:val="24"/>
    </w:rPr>
  </w:style>
  <w:style w:type="character" w:customStyle="1" w:styleId="cosearchdetaillevel1">
    <w:name w:val="co_search_detaillevel_1"/>
    <w:basedOn w:val="DefaultParagraphFont"/>
    <w:rsid w:val="00A15EAC"/>
  </w:style>
  <w:style w:type="character" w:customStyle="1" w:styleId="coinlinekeyciteflag">
    <w:name w:val="co_inlinekeyciteflag"/>
    <w:basedOn w:val="DefaultParagraphFont"/>
    <w:rsid w:val="00A15EAC"/>
  </w:style>
  <w:style w:type="character" w:styleId="Emphasis">
    <w:name w:val="Emphasis"/>
    <w:basedOn w:val="DefaultParagraphFont"/>
    <w:uiPriority w:val="20"/>
    <w:qFormat/>
    <w:rsid w:val="00A15EAC"/>
    <w:rPr>
      <w:i/>
      <w:iCs/>
    </w:rPr>
  </w:style>
  <w:style w:type="character" w:customStyle="1" w:styleId="cocitatorflag">
    <w:name w:val="co_citatorflag"/>
    <w:basedOn w:val="DefaultParagraphFont"/>
    <w:rsid w:val="005E57C6"/>
  </w:style>
  <w:style w:type="paragraph" w:styleId="FootnoteText">
    <w:name w:val="footnote text"/>
    <w:basedOn w:val="Normal"/>
    <w:link w:val="FootnoteTextChar"/>
    <w:uiPriority w:val="99"/>
    <w:semiHidden/>
    <w:unhideWhenUsed/>
    <w:rsid w:val="00F23031"/>
    <w:pPr>
      <w:spacing w:line="240" w:lineRule="auto"/>
    </w:pPr>
    <w:rPr>
      <w:sz w:val="20"/>
    </w:rPr>
  </w:style>
  <w:style w:type="character" w:customStyle="1" w:styleId="FootnoteTextChar">
    <w:name w:val="Footnote Text Char"/>
    <w:basedOn w:val="DefaultParagraphFont"/>
    <w:link w:val="FootnoteText"/>
    <w:uiPriority w:val="99"/>
    <w:semiHidden/>
    <w:rsid w:val="00F23031"/>
    <w:rPr>
      <w:rFonts w:ascii="Times New Roman" w:eastAsia="Times New Roman" w:hAnsi="Times New Roman"/>
    </w:rPr>
  </w:style>
  <w:style w:type="character" w:styleId="FootnoteReference">
    <w:name w:val="footnote reference"/>
    <w:basedOn w:val="DefaultParagraphFont"/>
    <w:uiPriority w:val="99"/>
    <w:semiHidden/>
    <w:unhideWhenUsed/>
    <w:rsid w:val="00F23031"/>
    <w:rPr>
      <w:vertAlign w:val="superscript"/>
    </w:rPr>
  </w:style>
  <w:style w:type="character" w:styleId="UnresolvedMention">
    <w:name w:val="Unresolved Mention"/>
    <w:basedOn w:val="DefaultParagraphFont"/>
    <w:uiPriority w:val="99"/>
    <w:semiHidden/>
    <w:unhideWhenUsed/>
    <w:rsid w:val="00F23031"/>
    <w:rPr>
      <w:color w:val="605E5C"/>
      <w:shd w:val="clear" w:color="auto" w:fill="E1DFDD"/>
    </w:rPr>
  </w:style>
  <w:style w:type="character" w:customStyle="1" w:styleId="il">
    <w:name w:val="il"/>
    <w:basedOn w:val="DefaultParagraphFont"/>
    <w:rsid w:val="00557F43"/>
  </w:style>
  <w:style w:type="character" w:customStyle="1" w:styleId="markedcontent">
    <w:name w:val="markedcontent"/>
    <w:basedOn w:val="DefaultParagraphFont"/>
    <w:rsid w:val="002B1AF9"/>
  </w:style>
  <w:style w:type="character" w:customStyle="1" w:styleId="highlight">
    <w:name w:val="highlight"/>
    <w:basedOn w:val="DefaultParagraphFont"/>
    <w:rsid w:val="002B1AF9"/>
  </w:style>
  <w:style w:type="paragraph" w:styleId="Revision">
    <w:name w:val="Revision"/>
    <w:hidden/>
    <w:uiPriority w:val="99"/>
    <w:semiHidden/>
    <w:rsid w:val="00A9558F"/>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170">
      <w:bodyDiv w:val="1"/>
      <w:marLeft w:val="0"/>
      <w:marRight w:val="0"/>
      <w:marTop w:val="0"/>
      <w:marBottom w:val="0"/>
      <w:divBdr>
        <w:top w:val="none" w:sz="0" w:space="0" w:color="auto"/>
        <w:left w:val="none" w:sz="0" w:space="0" w:color="auto"/>
        <w:bottom w:val="none" w:sz="0" w:space="0" w:color="auto"/>
        <w:right w:val="none" w:sz="0" w:space="0" w:color="auto"/>
      </w:divBdr>
    </w:div>
    <w:div w:id="152646166">
      <w:bodyDiv w:val="1"/>
      <w:marLeft w:val="0"/>
      <w:marRight w:val="0"/>
      <w:marTop w:val="0"/>
      <w:marBottom w:val="0"/>
      <w:divBdr>
        <w:top w:val="none" w:sz="0" w:space="0" w:color="auto"/>
        <w:left w:val="none" w:sz="0" w:space="0" w:color="auto"/>
        <w:bottom w:val="none" w:sz="0" w:space="0" w:color="auto"/>
        <w:right w:val="none" w:sz="0" w:space="0" w:color="auto"/>
      </w:divBdr>
    </w:div>
    <w:div w:id="272439193">
      <w:bodyDiv w:val="1"/>
      <w:marLeft w:val="0"/>
      <w:marRight w:val="0"/>
      <w:marTop w:val="0"/>
      <w:marBottom w:val="0"/>
      <w:divBdr>
        <w:top w:val="none" w:sz="0" w:space="0" w:color="auto"/>
        <w:left w:val="none" w:sz="0" w:space="0" w:color="auto"/>
        <w:bottom w:val="none" w:sz="0" w:space="0" w:color="auto"/>
        <w:right w:val="none" w:sz="0" w:space="0" w:color="auto"/>
      </w:divBdr>
    </w:div>
    <w:div w:id="422379543">
      <w:bodyDiv w:val="1"/>
      <w:marLeft w:val="0"/>
      <w:marRight w:val="0"/>
      <w:marTop w:val="0"/>
      <w:marBottom w:val="0"/>
      <w:divBdr>
        <w:top w:val="none" w:sz="0" w:space="0" w:color="auto"/>
        <w:left w:val="none" w:sz="0" w:space="0" w:color="auto"/>
        <w:bottom w:val="none" w:sz="0" w:space="0" w:color="auto"/>
        <w:right w:val="none" w:sz="0" w:space="0" w:color="auto"/>
      </w:divBdr>
      <w:divsChild>
        <w:div w:id="602958388">
          <w:marLeft w:val="0"/>
          <w:marRight w:val="0"/>
          <w:marTop w:val="0"/>
          <w:marBottom w:val="0"/>
          <w:divBdr>
            <w:top w:val="none" w:sz="0" w:space="0" w:color="auto"/>
            <w:left w:val="none" w:sz="0" w:space="0" w:color="auto"/>
            <w:bottom w:val="none" w:sz="0" w:space="0" w:color="auto"/>
            <w:right w:val="none" w:sz="0" w:space="0" w:color="auto"/>
          </w:divBdr>
        </w:div>
        <w:div w:id="83765545">
          <w:marLeft w:val="0"/>
          <w:marRight w:val="0"/>
          <w:marTop w:val="0"/>
          <w:marBottom w:val="0"/>
          <w:divBdr>
            <w:top w:val="none" w:sz="0" w:space="0" w:color="auto"/>
            <w:left w:val="none" w:sz="0" w:space="0" w:color="auto"/>
            <w:bottom w:val="none" w:sz="0" w:space="0" w:color="auto"/>
            <w:right w:val="none" w:sz="0" w:space="0" w:color="auto"/>
          </w:divBdr>
        </w:div>
      </w:divsChild>
    </w:div>
    <w:div w:id="542517467">
      <w:bodyDiv w:val="1"/>
      <w:marLeft w:val="0"/>
      <w:marRight w:val="0"/>
      <w:marTop w:val="0"/>
      <w:marBottom w:val="0"/>
      <w:divBdr>
        <w:top w:val="none" w:sz="0" w:space="0" w:color="auto"/>
        <w:left w:val="none" w:sz="0" w:space="0" w:color="auto"/>
        <w:bottom w:val="none" w:sz="0" w:space="0" w:color="auto"/>
        <w:right w:val="none" w:sz="0" w:space="0" w:color="auto"/>
      </w:divBdr>
    </w:div>
    <w:div w:id="543373352">
      <w:bodyDiv w:val="1"/>
      <w:marLeft w:val="0"/>
      <w:marRight w:val="0"/>
      <w:marTop w:val="0"/>
      <w:marBottom w:val="0"/>
      <w:divBdr>
        <w:top w:val="none" w:sz="0" w:space="0" w:color="auto"/>
        <w:left w:val="none" w:sz="0" w:space="0" w:color="auto"/>
        <w:bottom w:val="none" w:sz="0" w:space="0" w:color="auto"/>
        <w:right w:val="none" w:sz="0" w:space="0" w:color="auto"/>
      </w:divBdr>
    </w:div>
    <w:div w:id="729160339">
      <w:bodyDiv w:val="1"/>
      <w:marLeft w:val="0"/>
      <w:marRight w:val="0"/>
      <w:marTop w:val="0"/>
      <w:marBottom w:val="0"/>
      <w:divBdr>
        <w:top w:val="none" w:sz="0" w:space="0" w:color="auto"/>
        <w:left w:val="none" w:sz="0" w:space="0" w:color="auto"/>
        <w:bottom w:val="none" w:sz="0" w:space="0" w:color="auto"/>
        <w:right w:val="none" w:sz="0" w:space="0" w:color="auto"/>
      </w:divBdr>
    </w:div>
    <w:div w:id="19843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DB69-31D8-4089-B664-F87DDF0C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Stephen Yale-Loehr</cp:lastModifiedBy>
  <cp:revision>6</cp:revision>
  <cp:lastPrinted>2022-04-30T23:11:00Z</cp:lastPrinted>
  <dcterms:created xsi:type="dcterms:W3CDTF">2022-05-03T01:21:00Z</dcterms:created>
  <dcterms:modified xsi:type="dcterms:W3CDTF">2022-05-11T15:55:00Z</dcterms:modified>
</cp:coreProperties>
</file>